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19"/>
          <w:szCs w:val="19"/>
        </w:rPr>
      </w:pPr>
      <w:r>
        <w:rPr>
          <w:rFonts w:hint="eastAsia" w:ascii="华文中宋" w:hAnsi="华文中宋" w:eastAsia="华文中宋" w:cs="华文中宋"/>
          <w:b/>
          <w:i w:val="0"/>
          <w:caps w:val="0"/>
          <w:color w:val="333333"/>
          <w:spacing w:val="0"/>
          <w:kern w:val="0"/>
          <w:sz w:val="24"/>
          <w:szCs w:val="24"/>
          <w:shd w:val="clear" w:fill="FFFFFF"/>
          <w:lang w:val="en-US" w:eastAsia="zh-CN" w:bidi="ar"/>
        </w:rPr>
        <w:t>国家开放大学现代物业服务与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19"/>
          <w:szCs w:val="19"/>
        </w:rPr>
      </w:pPr>
      <w:r>
        <w:rPr>
          <w:rFonts w:hint="eastAsia" w:ascii="华文中宋" w:hAnsi="华文中宋" w:eastAsia="华文中宋" w:cs="华文中宋"/>
          <w:b/>
          <w:i w:val="0"/>
          <w:caps w:val="0"/>
          <w:color w:val="333333"/>
          <w:spacing w:val="0"/>
          <w:kern w:val="0"/>
          <w:sz w:val="24"/>
          <w:szCs w:val="24"/>
          <w:shd w:val="clear" w:fill="FFFFFF"/>
          <w:lang w:val="en-US" w:eastAsia="zh-CN" w:bidi="ar"/>
        </w:rPr>
        <w:t>不动产管理学院组织架构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根据2016年7月递交国家开放大学有关部门的《国家开放大学现代物业服务与不动产管理学院建设方案》、国家开放大学2017年5月下发的《国家开放大学行业学院设置与管理暂行办法》、中国物业管理协会（以下简称“中国物协”）与前海勤博教育科技（深圳）有限公司（以下简称“勤博教育”）2018年4月签署的《关于国家开放大学物业学分银行和现代物业服务与不动产管理学院项目业务委托协议》、中国物业管理协会2018年5月发布的《中国物业管理协会、国家开放大学学分银行和学习成果认证中心（物业）试行办法》等文件精神，现制定国家开放大学现代物业服务与不动产管理学院（以下简称“国开物管学院”）组织架构如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一、学院两大管理体系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学院设立教学管理与运营支持两大体系，全面落实学院建设以及教学管理和运营各项工作。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（一）教学管理体系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在引入国家开放大学管理制度基础上，建立国开物管学院教学管理体系和流程。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（二）运行支持体系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为落实国开物管学院办公场地以及人财物保障条件，成立学院运行实体平台——前海勤博教育科技（深圳）有限公司（简称“勤博教育”），可独立开展行业教育业务。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勤博教育受中国物业管理协会委托，负责建设和运行国开物管学院及学分银行和学习成果认证中心（物业），搭建学院教学管理与运营支持两大体系，并且负责落实两大体系各项具体工作。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上述两大体系明确分工，在国开物管学院项目上按照“一套人马、两块牌子”方式进行合署办公。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二、北京-深圳“学院双总部”组织架构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为落实上述两大体系建设工作，以及根据业务开展实际运行要求和前期筹备情况，国开物管学院采用北京—深圳“双总部”组织架构。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（一）学院北京总部定位为教务中心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教务中心主要职能为在国家开放大学和中国物业管理协会指导下，进行学院总体规划和制度建设，与国家开放大学各部门对接，引入国家开放大学教学管理体系，按照国家教育部学历教育工作规范和国家开放大学工作要求，逐步完善和持续建设学院各项制度，确保国开物管学院教学工作的标准化、制度化、规范化。教务中心暂设学院教务处、学习成果认证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（二）学院深圳总部定位为教学中心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 教学中心主要职能为根据国开物管学院教学管理体系，开展专业建设和教学资源建设，实施具体教学及提供相关支持工作。教学中心暂设学院教学研究部、云教学中心、财务部、招生部。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三、学院领导体制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根据相关文件精神以及国开物管学院实际运行要求，制定国开物管学院理事会章程（另报），依据章程，学院设立多级治理结构：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（一）学院理事会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由中国物协相关领导、勤博教育董事会成员组成理事会。决定学院办学重大事项。学院实行理事会领导下的院长负责制，并同步建立党组织，充分发挥党组织在学院办学治院中的政治核心作用，切实加强党建工作和思想政治工作。理事会负责人名单如下，具体名单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名誉理事长：沈建忠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理事长：王鹏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执行理事长：周心怡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（二）院长办公会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对学院理事会负责，向学院理事会报告工作；接受学院教学指导委员会对办学的指导和办学质量的监督。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由学院院长全面领导学院工作，学院常务副院长全面主持学院办学管理和运营具体工作，副院长配合常务副院长开展具体工作。学院负责人名单如下，具体名单见附件2。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院长：周心怡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常务副院长：翁国强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副院长：纪通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（三）教学指导委员会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由中国物业管理协会以及“中国物业管理协会、国家开放大学学分银行和学习成果认证中心（物业）工作专家委员会”有关机构、有关企业领导和专家代表组成，负责对学院办学进行学术指导和对办学质量进行监督。委员会负责人名单如下，具体名单见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主任：周心怡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副主任：时树红、季如进、翁国强、纪通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四、学院部门设置与职责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根据国开物管学院整体规划和现阶段发展要求，学院部门设置与职责如下（后续将随业务发展情况逐步增加部门）：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（一）北京教务中心（学院北京总部）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1.教务处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主要负责在国家开放大学指导下进行学院总体规划和制度建设，统筹教学业务管理工作（包括专业设置、学籍管理、教务管理、考试管理、招生等），负责制定相关工作管理制度和规范，组织实施和检查相关工作。</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br w:type="textWrapping"/>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    2.学习成果认证中心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主要负责物业学分银行试行办法的研究制定和上报，组织试行工作项目的申报、立项与评审及评审结果的上报，具体组织工作项目实施工作，配合国家开放大学有关部门审核与发布学习成果认证单元，就试行工作保持与国家开放大学的沟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（二）深圳教学中心（学院深圳总部）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1.教学研究部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主要负责学科专业建设及组织专家进行人才培养方案论证和审定、教学资源建设（包括课程开发、师资队伍建设）、学分银行行业结构开发、指导网上教学和网络教学团队建设等有关教学和研究工作。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2.云教学中心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主要负责在线学习平台建设、在线教学资源建设、在线学习支持服务、以及与国家开放大学信息化平台对接等技术性工作。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3.招生部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主要负责推广宣传、招生等工作。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4.财务部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主要负责与国家开放大学财务部门对接、学院收付费核算统计等工作。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01"/>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1.国家开放大学现代物业服务与不动产管理学院理事会成员名单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2.国家开放大学现代物业服务与不动产管理学院院长办公会成员名单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3.国家开放大学现代物业服务与不动产管理学院教学指导委员会成员名单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19"/>
          <w:szCs w:val="19"/>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19"/>
          <w:szCs w:val="19"/>
        </w:rPr>
      </w:pPr>
      <w:r>
        <w:rPr>
          <w:rFonts w:hint="eastAsia" w:ascii="华文中宋" w:hAnsi="华文中宋" w:eastAsia="华文中宋" w:cs="华文中宋"/>
          <w:b/>
          <w:i w:val="0"/>
          <w:caps w:val="0"/>
          <w:color w:val="333333"/>
          <w:spacing w:val="0"/>
          <w:kern w:val="0"/>
          <w:sz w:val="24"/>
          <w:szCs w:val="24"/>
          <w:shd w:val="clear" w:fill="FFFFFF"/>
          <w:lang w:val="en-US" w:eastAsia="zh-CN" w:bidi="ar"/>
        </w:rPr>
        <w:t>国家开放大学现代物业服务与不动产管理学院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19"/>
          <w:szCs w:val="19"/>
        </w:rPr>
      </w:pPr>
      <w:r>
        <w:rPr>
          <w:rFonts w:hint="eastAsia" w:ascii="华文中宋" w:hAnsi="华文中宋" w:eastAsia="华文中宋" w:cs="华文中宋"/>
          <w:b/>
          <w:i w:val="0"/>
          <w:caps w:val="0"/>
          <w:color w:val="333333"/>
          <w:spacing w:val="0"/>
          <w:kern w:val="0"/>
          <w:sz w:val="24"/>
          <w:szCs w:val="24"/>
          <w:shd w:val="clear" w:fill="FFFFFF"/>
          <w:lang w:val="en-US" w:eastAsia="zh-CN" w:bidi="ar"/>
        </w:rPr>
        <w:t>理事会成员名单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一、名誉理事长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沈建忠  中国物业管理协会</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会长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二、理事长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王  鹏  中国物业管理协会</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副会长兼秘书长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三、执行理事长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周心怡  前海勤博教育科技（深圳）有限公司</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董事长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四、理事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李健辉  广州粤华物业有限公司 董事长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林常青  福建永安物业管理有限公司</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董事长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曹  阳  深圳市物业管理行业协会 会长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李春俐  黑龙江万瑞物业管理有限公司</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董事长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时树红  中国物业管理协会</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副秘书长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余绍元  深圳市之平物业发展有限公司</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董事长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翁国强  前海勤博教育科技（深圳）有限公司</w:t>
      </w:r>
      <w:r>
        <w:rPr>
          <w:rFonts w:hint="default" w:ascii="仿宋_GB2312" w:hAnsi="微软雅黑" w:eastAsia="仿宋_GB2312" w:cs="仿宋_GB2312"/>
          <w:b w:val="0"/>
          <w:i w:val="0"/>
          <w:caps w:val="0"/>
          <w:color w:val="333333"/>
          <w:spacing w:val="0"/>
          <w:kern w:val="0"/>
          <w:sz w:val="28"/>
          <w:szCs w:val="28"/>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首席执行官、董事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纪  通  前海勤博教育科技（深圳）有限公司</w:t>
      </w:r>
      <w:r>
        <w:rPr>
          <w:rFonts w:hint="default" w:ascii="仿宋_GB2312" w:hAnsi="微软雅黑" w:eastAsia="仿宋_GB2312" w:cs="仿宋_GB2312"/>
          <w:b w:val="0"/>
          <w:i w:val="0"/>
          <w:caps w:val="0"/>
          <w:color w:val="333333"/>
          <w:spacing w:val="0"/>
          <w:kern w:val="0"/>
          <w:sz w:val="28"/>
          <w:szCs w:val="28"/>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副总裁、董事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段斐钦  彩生活服务集团</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副总裁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李长江  广东碧桂园物业服务股份有限公司</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首席执行官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杨佳林  兰州城关物业服务集团有限公司</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总经理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19"/>
          <w:szCs w:val="19"/>
        </w:rPr>
      </w:pPr>
      <w:r>
        <w:rPr>
          <w:rFonts w:hint="eastAsia" w:ascii="华文中宋" w:hAnsi="华文中宋" w:eastAsia="华文中宋" w:cs="华文中宋"/>
          <w:b/>
          <w:i w:val="0"/>
          <w:caps w:val="0"/>
          <w:color w:val="333333"/>
          <w:spacing w:val="0"/>
          <w:kern w:val="0"/>
          <w:sz w:val="24"/>
          <w:szCs w:val="24"/>
          <w:shd w:val="clear" w:fill="FFFFFF"/>
          <w:lang w:val="en-US" w:eastAsia="zh-CN" w:bidi="ar"/>
        </w:rPr>
        <w:t>国家开放大学现代物业服务与不动产管理学院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19"/>
          <w:szCs w:val="19"/>
        </w:rPr>
      </w:pPr>
      <w:r>
        <w:rPr>
          <w:rFonts w:hint="eastAsia" w:ascii="华文中宋" w:hAnsi="华文中宋" w:eastAsia="华文中宋" w:cs="华文中宋"/>
          <w:b/>
          <w:i w:val="0"/>
          <w:caps w:val="0"/>
          <w:color w:val="333333"/>
          <w:spacing w:val="0"/>
          <w:kern w:val="0"/>
          <w:sz w:val="24"/>
          <w:szCs w:val="24"/>
          <w:shd w:val="clear" w:fill="FFFFFF"/>
          <w:lang w:val="en-US" w:eastAsia="zh-CN" w:bidi="ar"/>
        </w:rPr>
        <w:t>院长办公会成员名单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一、院长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周心怡  前海勤博教育科技（深圳）有限公司 董事长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二、常务副院长</w:t>
      </w: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翁国强  前海勤博教育科技（深圳）有限公司 首席执行官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三、副院长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141"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纪  通  前海勤博教育科技（深圳）有限公司 副总裁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19"/>
          <w:szCs w:val="19"/>
        </w:rPr>
      </w:pPr>
      <w:r>
        <w:rPr>
          <w:rFonts w:hint="eastAsia" w:ascii="华文中宋" w:hAnsi="华文中宋" w:eastAsia="华文中宋" w:cs="华文中宋"/>
          <w:b/>
          <w:i w:val="0"/>
          <w:caps w:val="0"/>
          <w:color w:val="333333"/>
          <w:spacing w:val="0"/>
          <w:kern w:val="0"/>
          <w:sz w:val="24"/>
          <w:szCs w:val="24"/>
          <w:shd w:val="clear" w:fill="FFFFFF"/>
          <w:lang w:val="en-US" w:eastAsia="zh-CN" w:bidi="ar"/>
        </w:rPr>
        <w:t>国家开放大学现代物业服务与不动产管理学院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val="0"/>
          <w:i w:val="0"/>
          <w:caps w:val="0"/>
          <w:color w:val="333333"/>
          <w:spacing w:val="0"/>
          <w:sz w:val="19"/>
          <w:szCs w:val="19"/>
        </w:rPr>
      </w:pPr>
      <w:r>
        <w:rPr>
          <w:rFonts w:hint="eastAsia" w:ascii="华文中宋" w:hAnsi="华文中宋" w:eastAsia="华文中宋" w:cs="华文中宋"/>
          <w:b/>
          <w:i w:val="0"/>
          <w:caps w:val="0"/>
          <w:color w:val="333333"/>
          <w:spacing w:val="0"/>
          <w:kern w:val="0"/>
          <w:sz w:val="24"/>
          <w:szCs w:val="24"/>
          <w:shd w:val="clear" w:fill="FFFFFF"/>
          <w:lang w:val="en-US" w:eastAsia="zh-CN" w:bidi="ar"/>
        </w:rPr>
        <w:t>教学指导委员会成员名单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一、主任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周心怡  前海勤博教育科技（深圳）有限公司</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董事长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二、副主任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时树红  中国物业管理协会 副秘书长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季如进  清华大学 教授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翁国强  前海勤博教育科技（深圳）有限公司 首席执行官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纪  通  前海勤博教育科技（深圳）有限公司 副总裁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2"/>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i w:val="0"/>
          <w:caps w:val="0"/>
          <w:color w:val="333333"/>
          <w:spacing w:val="0"/>
          <w:kern w:val="0"/>
          <w:sz w:val="24"/>
          <w:szCs w:val="24"/>
          <w:shd w:val="clear" w:fill="FFFFFF"/>
          <w:lang w:val="en-US" w:eastAsia="zh-CN" w:bidi="ar"/>
        </w:rPr>
        <w:t>三、委员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李健辉  广州粤华物业有限公司 董事长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杨民召  兰州民召物业管理集团 董事长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艾白露  北京闻达敏斯物业管理服务有限公司 董事长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王寿轩  北京国基伟业物业管理有限公司 总经理助理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韩  朝  北京林业大学 教授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李茂顺  重庆新大正物业集团股份有限公司 总经理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杨掌法  绿城物业服务集团有限公司 总裁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张立君  山东房地产教育培训中心 主任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黎家河  保利物业发展股份有限公司 总经理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陈德豪  广州大学 教授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王利敏</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广州市三原物业管理有限公司 总经理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刘文波</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中航物业管理有限公司 总经理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李长江</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广东碧桂园物业服务股份有限公司</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首席执行官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田岱山</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珠海丹田集团有限公司</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副总裁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00"/>
        <w:jc w:val="left"/>
        <w:rPr>
          <w:rFonts w:hint="eastAsia" w:ascii="微软雅黑" w:hAnsi="微软雅黑" w:eastAsia="微软雅黑" w:cs="微软雅黑"/>
          <w:b w:val="0"/>
          <w:i w:val="0"/>
          <w:caps w:val="0"/>
          <w:color w:val="333333"/>
          <w:spacing w:val="0"/>
          <w:sz w:val="19"/>
          <w:szCs w:val="19"/>
        </w:rPr>
      </w:pP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刘  政</w:t>
      </w:r>
      <w:r>
        <w:rPr>
          <w:rFonts w:hint="default" w:ascii="仿宋_GB2312" w:hAnsi="微软雅黑" w:eastAsia="仿宋_GB2312" w:cs="仿宋_GB2312"/>
          <w:b w:val="0"/>
          <w:i w:val="0"/>
          <w:caps w:val="0"/>
          <w:color w:val="333333"/>
          <w:spacing w:val="0"/>
          <w:kern w:val="0"/>
          <w:sz w:val="30"/>
          <w:szCs w:val="30"/>
          <w:shd w:val="clear" w:fill="FFFFFF"/>
          <w:lang w:val="en-US" w:eastAsia="zh-CN" w:bidi="ar"/>
        </w:rPr>
        <w:t> </w:t>
      </w:r>
      <w:r>
        <w:rPr>
          <w:rFonts w:hint="default" w:ascii="仿宋_GB2312" w:hAnsi="微软雅黑" w:eastAsia="仿宋_GB2312" w:cs="仿宋_GB2312"/>
          <w:b w:val="0"/>
          <w:i w:val="0"/>
          <w:caps w:val="0"/>
          <w:color w:val="333333"/>
          <w:spacing w:val="0"/>
          <w:kern w:val="0"/>
          <w:sz w:val="24"/>
          <w:szCs w:val="24"/>
          <w:shd w:val="clear" w:fill="FFFFFF"/>
          <w:lang w:val="en-US" w:eastAsia="zh-CN" w:bidi="ar"/>
        </w:rPr>
        <w:t>深圳市住房和城市建设发展研究中心 常务副主任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C72318"/>
    <w:rsid w:val="43A74211"/>
    <w:rsid w:val="47C72318"/>
    <w:rsid w:val="59C76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2019-07-24T02:24:00Z</dcterms:created>
  <dc:creator>CindyChan</dc:creator>
  <cp:lastModifiedBy>Mw</cp:lastModifiedBy>
  <dcterms:modified xsi:type="dcterms:W3CDTF">2019-07-29T07:28:17Z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