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bookmarkStart w:id="0" w:name="_Toc427764751"/>
      <w:bookmarkStart w:id="1" w:name="_Toc439060029"/>
      <w:bookmarkStart w:id="2" w:name="_Toc439060122"/>
      <w:bookmarkStart w:id="3" w:name="_Toc440067651"/>
      <w:bookmarkStart w:id="4" w:name="_Toc440550302"/>
      <w:bookmarkStart w:id="5" w:name="_Toc445382052"/>
      <w:bookmarkStart w:id="6" w:name="_Toc440957382"/>
      <w:bookmarkStart w:id="7" w:name="_Toc442279478"/>
      <w:bookmarkStart w:id="8" w:name="_Toc450692659"/>
      <w:bookmarkStart w:id="9" w:name="_Toc477816024"/>
      <w:bookmarkStart w:id="10" w:name="_Toc480540005"/>
      <w:bookmarkStart w:id="11" w:name="_Toc483659804"/>
      <w:bookmarkStart w:id="12" w:name="_Toc484443945"/>
      <w:bookmarkStart w:id="13" w:name="_Toc484520039"/>
      <w:bookmarkStart w:id="14" w:name="_Toc485644747"/>
      <w:bookmarkStart w:id="15" w:name="_Toc485644925"/>
      <w:bookmarkStart w:id="16" w:name="_Toc486247993"/>
      <w:bookmarkStart w:id="17" w:name="_Toc486248313"/>
      <w:bookmarkStart w:id="18" w:name="_Toc486283398"/>
      <w:bookmarkStart w:id="19" w:name="_Toc488307135"/>
      <w:bookmarkStart w:id="20" w:name="_Toc493138632"/>
      <w:bookmarkStart w:id="21" w:name="_Toc493151374"/>
      <w:bookmarkStart w:id="22" w:name="_Toc495565541"/>
      <w:bookmarkStart w:id="23" w:name="_Toc499023154"/>
      <w:bookmarkStart w:id="24" w:name="_Toc508782824"/>
      <w:r>
        <w:rPr>
          <w:b/>
          <w:sz w:val="28"/>
          <w:szCs w:val="28"/>
        </w:rPr>
        <w:t>UDC</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jc w:val="center"/>
        <w:rPr>
          <w:b/>
          <w:sz w:val="32"/>
          <w:szCs w:val="32"/>
        </w:rPr>
      </w:pPr>
      <w:r>
        <w:rPr>
          <w:rFonts w:hint="eastAsia" w:hAnsi="宋体"/>
          <w:b/>
          <w:sz w:val="32"/>
          <w:szCs w:val="32"/>
        </w:rPr>
        <w:t xml:space="preserve">     中华人民共和国行业标准           </w:t>
      </w:r>
      <w:r>
        <w:drawing>
          <wp:inline distT="0" distB="0" distL="0" distR="0">
            <wp:extent cx="1410335" cy="679450"/>
            <wp:effectExtent l="0" t="0" r="0" b="6350"/>
            <wp:docPr id="15" name="图片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18413" cy="683215"/>
                    </a:xfrm>
                    <a:prstGeom prst="rect">
                      <a:avLst/>
                    </a:prstGeom>
                    <a:noFill/>
                    <a:ln>
                      <a:noFill/>
                    </a:ln>
                  </pic:spPr>
                </pic:pic>
              </a:graphicData>
            </a:graphic>
          </wp:inline>
        </w:drawing>
      </w:r>
    </w:p>
    <w:p>
      <w:pPr>
        <w:spacing w:line="360" w:lineRule="auto"/>
        <w:ind w:firstLine="141" w:firstLineChars="50"/>
        <w:rPr>
          <w:rFonts w:hint="default" w:ascii="Times New Roman" w:hAnsi="Times New Roman" w:eastAsia="黑体" w:cs="Times New Roman"/>
          <w:sz w:val="30"/>
          <w:szCs w:val="30"/>
        </w:rPr>
      </w:pPr>
      <w:r>
        <w:rPr>
          <w:b/>
          <w:sz w:val="28"/>
          <w:szCs w:val="28"/>
        </w:rPr>
        <w:t xml:space="preserve">P                                      </w:t>
      </w:r>
      <w:r>
        <w:rPr>
          <w:rFonts w:hint="eastAsia"/>
          <w:b/>
          <w:sz w:val="28"/>
          <w:szCs w:val="28"/>
          <w:lang w:val="en-US" w:eastAsia="zh-CN"/>
        </w:rPr>
        <w:t xml:space="preserve">       </w:t>
      </w:r>
      <w:r>
        <w:rPr>
          <w:b/>
          <w:sz w:val="28"/>
          <w:szCs w:val="28"/>
        </w:rPr>
        <w:t xml:space="preserve"> </w:t>
      </w:r>
      <w:r>
        <w:rPr>
          <w:rFonts w:hint="eastAsia"/>
          <w:b/>
          <w:sz w:val="28"/>
          <w:szCs w:val="28"/>
          <w:lang w:val="en-US" w:eastAsia="zh-CN"/>
        </w:rPr>
        <w:t xml:space="preserve">   </w:t>
      </w:r>
      <w:r>
        <w:rPr>
          <w:rFonts w:hint="default" w:ascii="Times New Roman" w:hAnsi="Times New Roman" w:eastAsia="黑体" w:cs="Times New Roman"/>
          <w:sz w:val="30"/>
          <w:szCs w:val="30"/>
        </w:rPr>
        <w:t>JGJ/T×××－20××</w:t>
      </w:r>
    </w:p>
    <w:p>
      <w:pPr>
        <w:spacing w:line="360" w:lineRule="auto"/>
        <w:ind w:firstLine="6600" w:firstLineChars="2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pict>
          <v:line id="Line 3" o:spid="_x0000_s1028" o:spt="20" style="position:absolute;left:0pt;margin-left:2.3pt;margin-top:23.55pt;height:0pt;width:481.15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ao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">
            <v:path arrowok="t"/>
            <v:fill focussize="0,0"/>
            <v:stroke/>
            <v:imagedata o:title=""/>
            <o:lock v:ext="edit"/>
          </v:line>
        </w:pict>
      </w:r>
      <w:r>
        <w:rPr>
          <w:rFonts w:hint="default" w:ascii="Times New Roman" w:hAnsi="Times New Roman" w:eastAsia="黑体" w:cs="Times New Roman"/>
          <w:sz w:val="30"/>
          <w:szCs w:val="30"/>
        </w:rPr>
        <w:t>备案号J××× ×－20××</w:t>
      </w:r>
    </w:p>
    <w:p>
      <w:pPr>
        <w:rPr>
          <w:b/>
          <w:sz w:val="28"/>
          <w:szCs w:val="28"/>
        </w:rPr>
      </w:pPr>
    </w:p>
    <w:p>
      <w:pPr>
        <w:spacing w:after="156" w:afterLines="50" w:line="360" w:lineRule="auto"/>
        <w:jc w:val="center"/>
        <w:rPr>
          <w:rFonts w:eastAsia="黑体"/>
          <w:b/>
          <w:sz w:val="44"/>
        </w:rPr>
      </w:pPr>
      <w:bookmarkStart w:id="25" w:name="_Toc486247994"/>
      <w:bookmarkStart w:id="26" w:name="_Toc486248314"/>
      <w:bookmarkStart w:id="27" w:name="_Toc486283399"/>
      <w:bookmarkStart w:id="28" w:name="_Toc488307136"/>
      <w:bookmarkStart w:id="29" w:name="_Toc493138633"/>
      <w:bookmarkStart w:id="30" w:name="_Toc493151375"/>
      <w:bookmarkStart w:id="31" w:name="_Toc495565542"/>
      <w:bookmarkStart w:id="32" w:name="_Toc499023155"/>
      <w:bookmarkStart w:id="33" w:name="_Toc508782825"/>
      <w:r>
        <w:rPr>
          <w:rFonts w:hint="eastAsia" w:eastAsia="黑体"/>
          <w:b/>
          <w:sz w:val="44"/>
        </w:rPr>
        <w:t>房屋完损等级评定标准</w:t>
      </w:r>
      <w:bookmarkEnd w:id="25"/>
      <w:bookmarkEnd w:id="26"/>
      <w:bookmarkEnd w:id="27"/>
      <w:bookmarkEnd w:id="28"/>
      <w:bookmarkEnd w:id="29"/>
      <w:bookmarkEnd w:id="30"/>
      <w:bookmarkEnd w:id="31"/>
      <w:bookmarkEnd w:id="32"/>
      <w:bookmarkEnd w:id="33"/>
    </w:p>
    <w:p>
      <w:pPr>
        <w:spacing w:line="360" w:lineRule="auto"/>
        <w:jc w:val="center"/>
        <w:rPr>
          <w:rFonts w:eastAsiaTheme="minorEastAsia"/>
          <w:sz w:val="36"/>
          <w:szCs w:val="36"/>
        </w:rPr>
      </w:pPr>
      <w:r>
        <w:rPr>
          <w:rFonts w:eastAsiaTheme="minorEastAsia"/>
          <w:sz w:val="36"/>
          <w:szCs w:val="36"/>
        </w:rPr>
        <w:t>Standard for damage grade evaluation of buildings</w:t>
      </w:r>
    </w:p>
    <w:p>
      <w:pPr>
        <w:jc w:val="center"/>
        <w:rPr>
          <w:sz w:val="28"/>
          <w:szCs w:val="28"/>
        </w:rPr>
      </w:pPr>
    </w:p>
    <w:p>
      <w:pPr>
        <w:jc w:val="center"/>
        <w:rPr>
          <w:sz w:val="28"/>
          <w:szCs w:val="28"/>
        </w:rPr>
      </w:pPr>
      <w:r>
        <w:rPr>
          <w:rFonts w:ascii="宋体" w:hAnsi="宋体"/>
          <w:w w:val="95"/>
          <w:sz w:val="36"/>
          <w:szCs w:val="36"/>
        </w:rPr>
        <w:t>（征求意见稿）</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bookmarkStart w:id="220" w:name="_GoBack"/>
      <w:bookmarkEnd w:id="220"/>
    </w:p>
    <w:p>
      <w:pPr>
        <w:spacing w:line="360" w:lineRule="auto"/>
        <w:rPr>
          <w:rFonts w:eastAsia="黑体"/>
          <w:sz w:val="30"/>
          <w:szCs w:val="30"/>
        </w:rPr>
      </w:pPr>
      <w:r>
        <w:rPr>
          <w:rFonts w:eastAsia="黑体"/>
          <w:sz w:val="30"/>
          <w:szCs w:val="30"/>
        </w:rPr>
        <w:t>20</w:t>
      </w:r>
      <w:r>
        <w:rPr>
          <w:rFonts w:ascii="宋体" w:hAnsi="宋体"/>
          <w:sz w:val="30"/>
          <w:szCs w:val="30"/>
        </w:rPr>
        <w:t>××</w:t>
      </w:r>
      <w:r>
        <w:rPr>
          <w:rFonts w:eastAsia="黑体"/>
          <w:sz w:val="30"/>
          <w:szCs w:val="30"/>
        </w:rPr>
        <w:t>-</w:t>
      </w:r>
      <w:r>
        <w:rPr>
          <w:rFonts w:ascii="宋体" w:hAnsi="宋体"/>
          <w:sz w:val="30"/>
          <w:szCs w:val="30"/>
        </w:rPr>
        <w:t>××</w:t>
      </w:r>
      <w:r>
        <w:rPr>
          <w:rFonts w:eastAsia="黑体"/>
          <w:sz w:val="30"/>
          <w:szCs w:val="30"/>
        </w:rPr>
        <w:t>-</w:t>
      </w:r>
      <w:r>
        <w:rPr>
          <w:rFonts w:ascii="宋体" w:hAnsi="宋体"/>
          <w:sz w:val="30"/>
          <w:szCs w:val="30"/>
        </w:rPr>
        <w:t>××</w:t>
      </w:r>
      <w:r>
        <w:rPr>
          <w:rFonts w:eastAsia="黑体"/>
          <w:sz w:val="30"/>
          <w:szCs w:val="30"/>
        </w:rPr>
        <w:t>发布                         20</w:t>
      </w:r>
      <w:r>
        <w:rPr>
          <w:rFonts w:ascii="宋体" w:hAnsi="宋体"/>
          <w:sz w:val="30"/>
          <w:szCs w:val="30"/>
        </w:rPr>
        <w:t>××</w:t>
      </w:r>
      <w:r>
        <w:rPr>
          <w:rFonts w:eastAsia="黑体"/>
          <w:sz w:val="30"/>
          <w:szCs w:val="30"/>
        </w:rPr>
        <w:t>-</w:t>
      </w:r>
      <w:r>
        <w:rPr>
          <w:rFonts w:ascii="宋体" w:hAnsi="宋体"/>
          <w:sz w:val="30"/>
          <w:szCs w:val="30"/>
        </w:rPr>
        <w:t>××</w:t>
      </w:r>
      <w:r>
        <w:rPr>
          <w:rFonts w:eastAsia="黑体"/>
          <w:sz w:val="30"/>
          <w:szCs w:val="30"/>
        </w:rPr>
        <w:t>-</w:t>
      </w:r>
      <w:r>
        <w:rPr>
          <w:rFonts w:ascii="宋体" w:hAnsi="宋体"/>
          <w:sz w:val="30"/>
          <w:szCs w:val="30"/>
        </w:rPr>
        <w:t>××</w:t>
      </w:r>
      <w:r>
        <w:rPr>
          <w:rFonts w:eastAsia="黑体"/>
          <w:sz w:val="30"/>
          <w:szCs w:val="30"/>
        </w:rPr>
        <w:t>实施</w:t>
      </w:r>
    </w:p>
    <w:p>
      <w:pPr>
        <w:jc w:val="center"/>
        <w:rPr>
          <w:rFonts w:eastAsia="黑体"/>
          <w:sz w:val="30"/>
          <w:szCs w:val="30"/>
        </w:rPr>
        <w:sectPr>
          <w:headerReference r:id="rId4" w:type="first"/>
          <w:headerReference r:id="rId3" w:type="default"/>
          <w:footerReference r:id="rId5" w:type="default"/>
          <w:footerReference r:id="rId6" w:type="even"/>
          <w:pgSz w:w="11906" w:h="16838"/>
          <w:pgMar w:top="1440" w:right="1134" w:bottom="1440" w:left="1134" w:header="851" w:footer="992" w:gutter="0"/>
          <w:pgNumType w:fmt="upperRoman"/>
          <w:cols w:space="425" w:num="1"/>
          <w:titlePg/>
          <w:docGrid w:type="lines" w:linePitch="312" w:charSpace="0"/>
        </w:sectPr>
      </w:pPr>
      <w:r>
        <w:pict>
          <v:line id="_x0000_s1031" o:spid="_x0000_s1031" o:spt="20" style="position:absolute;left:0pt;margin-left:-2.4pt;margin-top:1pt;height:0pt;width:485.85pt;z-index:251659264;mso-width-relative:page;mso-height-relative:page;" coordsize="21600,21600">
            <v:path arrowok="t"/>
            <v:fill focussize="0,0"/>
            <v:stroke/>
            <v:imagedata o:title=""/>
            <o:lock v:ext="edit"/>
          </v:line>
        </w:pict>
      </w:r>
      <w:r>
        <w:rPr>
          <w:rFonts w:eastAsia="黑体"/>
          <w:sz w:val="36"/>
          <w:szCs w:val="36"/>
        </w:rPr>
        <w:t>中华人民共和国住房和城乡建设部  发布</w:t>
      </w:r>
    </w:p>
    <w:p/>
    <w:p>
      <w:pPr>
        <w:spacing w:line="360" w:lineRule="auto"/>
        <w:jc w:val="center"/>
        <w:rPr>
          <w:rFonts w:eastAsia="黑体"/>
          <w:sz w:val="36"/>
        </w:rPr>
      </w:pPr>
      <w:r>
        <w:rPr>
          <w:rFonts w:eastAsia="黑体"/>
          <w:sz w:val="36"/>
        </w:rPr>
        <w:t>中华人民共和国行业标准</w:t>
      </w:r>
    </w:p>
    <w:p>
      <w:pPr>
        <w:spacing w:line="360" w:lineRule="auto"/>
        <w:rPr>
          <w:rFonts w:eastAsia="黑体"/>
          <w:sz w:val="28"/>
        </w:rPr>
      </w:pPr>
    </w:p>
    <w:p>
      <w:pPr>
        <w:spacing w:line="360" w:lineRule="auto"/>
        <w:rPr>
          <w:rFonts w:eastAsia="黑体"/>
          <w:sz w:val="28"/>
        </w:rPr>
      </w:pPr>
    </w:p>
    <w:p>
      <w:pPr>
        <w:spacing w:line="600" w:lineRule="exact"/>
        <w:ind w:left="-170" w:leftChars="-81" w:right="-128" w:rightChars="-61"/>
        <w:jc w:val="center"/>
        <w:rPr>
          <w:rFonts w:eastAsia="黑体"/>
          <w:b/>
          <w:sz w:val="44"/>
          <w:szCs w:val="44"/>
        </w:rPr>
      </w:pPr>
      <w:r>
        <w:rPr>
          <w:rFonts w:hint="eastAsia" w:eastAsia="黑体"/>
          <w:b/>
          <w:sz w:val="44"/>
          <w:szCs w:val="44"/>
        </w:rPr>
        <w:t>房屋完损等级评定标准</w:t>
      </w:r>
    </w:p>
    <w:p>
      <w:pPr>
        <w:spacing w:line="360" w:lineRule="auto"/>
        <w:jc w:val="center"/>
        <w:rPr>
          <w:rFonts w:eastAsia="黑体"/>
          <w:sz w:val="36"/>
          <w:szCs w:val="36"/>
        </w:rPr>
      </w:pPr>
      <w:r>
        <w:rPr>
          <w:rFonts w:eastAsia="黑体"/>
          <w:sz w:val="36"/>
          <w:szCs w:val="36"/>
        </w:rPr>
        <w:t>Standard for damage grade evaluation of buildings</w:t>
      </w:r>
    </w:p>
    <w:p>
      <w:pPr>
        <w:jc w:val="center"/>
        <w:rPr>
          <w:rFonts w:eastAsia="黑体"/>
          <w:sz w:val="30"/>
          <w:szCs w:val="30"/>
        </w:rPr>
      </w:pPr>
      <w:r>
        <w:rPr>
          <w:rFonts w:hint="eastAsia" w:eastAsia="黑体"/>
          <w:sz w:val="30"/>
          <w:szCs w:val="30"/>
        </w:rPr>
        <w:t>JGJ</w:t>
      </w:r>
      <w:r>
        <w:rPr>
          <w:rFonts w:eastAsia="黑体"/>
          <w:sz w:val="30"/>
          <w:szCs w:val="30"/>
        </w:rPr>
        <w:t>/T××</w:t>
      </w:r>
      <w:r>
        <w:rPr>
          <w:rFonts w:hint="eastAsia" w:eastAsia="黑体"/>
          <w:sz w:val="30"/>
          <w:szCs w:val="30"/>
        </w:rPr>
        <w:t>-20</w:t>
      </w:r>
      <w:r>
        <w:rPr>
          <w:rFonts w:eastAsia="黑体"/>
          <w:sz w:val="30"/>
          <w:szCs w:val="30"/>
        </w:rPr>
        <w:t>××</w:t>
      </w:r>
    </w:p>
    <w:p>
      <w:pPr>
        <w:spacing w:line="360" w:lineRule="auto"/>
        <w:rPr>
          <w:rFonts w:eastAsia="仿宋_GB2312"/>
          <w:spacing w:val="60"/>
          <w:sz w:val="28"/>
        </w:rPr>
      </w:pPr>
    </w:p>
    <w:p>
      <w:pPr>
        <w:spacing w:line="360" w:lineRule="auto"/>
        <w:rPr>
          <w:rFonts w:eastAsia="仿宋_GB2312"/>
          <w:spacing w:val="60"/>
          <w:sz w:val="28"/>
        </w:rPr>
      </w:pPr>
    </w:p>
    <w:p>
      <w:pPr>
        <w:ind w:firstLine="1400" w:firstLineChars="500"/>
        <w:rPr>
          <w:sz w:val="28"/>
          <w:szCs w:val="28"/>
        </w:rPr>
      </w:pPr>
      <w:r>
        <w:rPr>
          <w:sz w:val="28"/>
          <w:szCs w:val="28"/>
        </w:rPr>
        <w:t>批准部门</w:t>
      </w:r>
      <w:r>
        <w:rPr>
          <w:rFonts w:hint="eastAsia"/>
          <w:sz w:val="28"/>
          <w:szCs w:val="28"/>
        </w:rPr>
        <w:t>：</w:t>
      </w:r>
      <w:r>
        <w:rPr>
          <w:sz w:val="28"/>
          <w:szCs w:val="28"/>
        </w:rPr>
        <w:t>中华人民共和国住房和城乡建设部</w:t>
      </w:r>
    </w:p>
    <w:p>
      <w:pPr>
        <w:ind w:firstLine="1400" w:firstLineChars="500"/>
        <w:rPr>
          <w:sz w:val="28"/>
          <w:szCs w:val="28"/>
        </w:rPr>
      </w:pPr>
      <w:r>
        <w:rPr>
          <w:sz w:val="28"/>
          <w:szCs w:val="28"/>
        </w:rPr>
        <w:t>施行日期</w:t>
      </w:r>
      <w:r>
        <w:rPr>
          <w:rFonts w:hint="eastAsia"/>
          <w:sz w:val="28"/>
          <w:szCs w:val="28"/>
        </w:rPr>
        <w:t>：</w:t>
      </w:r>
      <w:r>
        <w:rPr>
          <w:sz w:val="28"/>
          <w:szCs w:val="28"/>
        </w:rPr>
        <w:t>20××年  月  日</w:t>
      </w:r>
    </w:p>
    <w:p>
      <w:pPr>
        <w:spacing w:line="360" w:lineRule="auto"/>
        <w:rPr>
          <w:rFonts w:eastAsia="黑体"/>
          <w:spacing w:val="60"/>
          <w:sz w:val="28"/>
        </w:rPr>
      </w:pPr>
    </w:p>
    <w:p>
      <w:pPr>
        <w:spacing w:line="360" w:lineRule="auto"/>
        <w:rPr>
          <w:rFonts w:eastAsia="黑体"/>
          <w:spacing w:val="60"/>
          <w:sz w:val="28"/>
        </w:rPr>
      </w:pPr>
    </w:p>
    <w:p>
      <w:pPr>
        <w:spacing w:line="360" w:lineRule="auto"/>
        <w:rPr>
          <w:rFonts w:eastAsia="黑体"/>
          <w:spacing w:val="60"/>
          <w:sz w:val="28"/>
        </w:rPr>
      </w:pPr>
    </w:p>
    <w:p>
      <w:pPr>
        <w:spacing w:line="360" w:lineRule="auto"/>
        <w:rPr>
          <w:rFonts w:eastAsia="黑体"/>
          <w:spacing w:val="60"/>
          <w:sz w:val="28"/>
        </w:rPr>
      </w:pPr>
    </w:p>
    <w:p>
      <w:pPr>
        <w:spacing w:line="360" w:lineRule="auto"/>
        <w:rPr>
          <w:rFonts w:eastAsia="黑体"/>
          <w:spacing w:val="60"/>
          <w:sz w:val="28"/>
        </w:rPr>
      </w:pPr>
    </w:p>
    <w:p>
      <w:pPr>
        <w:spacing w:line="360" w:lineRule="auto"/>
        <w:rPr>
          <w:rFonts w:eastAsia="黑体"/>
          <w:spacing w:val="60"/>
          <w:sz w:val="28"/>
        </w:rPr>
      </w:pPr>
    </w:p>
    <w:p>
      <w:pPr>
        <w:spacing w:line="360" w:lineRule="auto"/>
        <w:rPr>
          <w:rFonts w:eastAsia="黑体"/>
          <w:spacing w:val="60"/>
          <w:sz w:val="28"/>
        </w:rPr>
      </w:pPr>
    </w:p>
    <w:p>
      <w:pPr>
        <w:spacing w:line="360" w:lineRule="auto"/>
        <w:rPr>
          <w:rFonts w:eastAsia="黑体"/>
          <w:spacing w:val="60"/>
          <w:sz w:val="28"/>
        </w:rPr>
      </w:pPr>
    </w:p>
    <w:p>
      <w:pPr>
        <w:spacing w:line="360" w:lineRule="auto"/>
        <w:jc w:val="center"/>
        <w:rPr>
          <w:rFonts w:eastAsia="仿宋_GB2312"/>
          <w:sz w:val="32"/>
          <w:szCs w:val="32"/>
        </w:rPr>
      </w:pPr>
      <w:r>
        <w:rPr>
          <w:rFonts w:eastAsia="仿宋_GB2312"/>
          <w:sz w:val="32"/>
          <w:szCs w:val="32"/>
        </w:rPr>
        <w:t>中国      出版社</w:t>
      </w:r>
    </w:p>
    <w:p>
      <w:pPr>
        <w:pStyle w:val="88"/>
        <w:rPr>
          <w:b w:val="0"/>
          <w:sz w:val="28"/>
        </w:rPr>
      </w:pPr>
      <w:r>
        <w:rPr>
          <w:b w:val="0"/>
          <w:sz w:val="28"/>
        </w:rPr>
        <w:t>202×  北  京</w:t>
      </w:r>
    </w:p>
    <w:p>
      <w:pPr>
        <w:pStyle w:val="88"/>
        <w:rPr>
          <w:b w:val="0"/>
          <w:sz w:val="28"/>
        </w:rPr>
      </w:pPr>
    </w:p>
    <w:p>
      <w:pPr>
        <w:pStyle w:val="88"/>
        <w:rPr>
          <w:b w:val="0"/>
          <w:sz w:val="28"/>
        </w:rPr>
      </w:pPr>
    </w:p>
    <w:p>
      <w:pPr>
        <w:spacing w:before="156" w:beforeLines="50" w:after="156" w:afterLines="50"/>
        <w:ind w:firstLine="602"/>
        <w:jc w:val="center"/>
        <w:rPr>
          <w:b/>
          <w:sz w:val="30"/>
          <w:szCs w:val="30"/>
        </w:rPr>
      </w:pPr>
      <w:r>
        <w:rPr>
          <w:rFonts w:hint="eastAsia"/>
          <w:b/>
          <w:sz w:val="30"/>
          <w:szCs w:val="30"/>
        </w:rPr>
        <w:t>目次</w:t>
      </w:r>
    </w:p>
    <w:p>
      <w:pPr>
        <w:pStyle w:val="25"/>
        <w:tabs>
          <w:tab w:val="left" w:pos="420"/>
          <w:tab w:val="right" w:leader="dot" w:pos="8777"/>
        </w:tabs>
        <w:rPr>
          <w:rFonts w:ascii="Times New Roman" w:hAnsi="Times New Roman" w:cs="Times New Roman" w:eastAsiaTheme="minorEastAsia"/>
          <w:b w:val="0"/>
          <w:bCs w:val="0"/>
          <w:caps w:val="0"/>
          <w:sz w:val="24"/>
          <w:szCs w:val="24"/>
        </w:rPr>
      </w:pPr>
      <w:r>
        <w:fldChar w:fldCharType="begin"/>
      </w:r>
      <w:r>
        <w:instrText xml:space="preserve"> HYPERLINK \l "_Toc36906666" </w:instrText>
      </w:r>
      <w:r>
        <w:fldChar w:fldCharType="separate"/>
      </w:r>
      <w:r>
        <w:rPr>
          <w:rStyle w:val="41"/>
          <w:rFonts w:ascii="Times New Roman" w:hAnsi="Times New Roman"/>
          <w:b w:val="0"/>
          <w:color w:val="auto"/>
          <w:sz w:val="24"/>
          <w:szCs w:val="24"/>
          <w:u w:val="none"/>
          <w:lang w:val="zh-CN"/>
        </w:rPr>
        <w:t>1</w:t>
      </w:r>
      <w:r>
        <w:rPr>
          <w:rFonts w:ascii="Times New Roman" w:hAnsi="Times New Roman" w:cs="Times New Roman" w:eastAsiaTheme="minorEastAsia"/>
          <w:b w:val="0"/>
          <w:bCs w:val="0"/>
          <w:caps w:val="0"/>
          <w:sz w:val="24"/>
          <w:szCs w:val="24"/>
        </w:rPr>
        <w:tab/>
      </w:r>
      <w:r>
        <w:rPr>
          <w:rStyle w:val="41"/>
          <w:rFonts w:ascii="Times New Roman" w:hAnsi="Times New Roman"/>
          <w:b w:val="0"/>
          <w:color w:val="auto"/>
          <w:sz w:val="24"/>
          <w:szCs w:val="24"/>
          <w:u w:val="none"/>
          <w:lang w:val="zh-CN"/>
        </w:rPr>
        <w:t>总则</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_Toc36906666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1</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25"/>
        <w:tabs>
          <w:tab w:val="left" w:pos="420"/>
          <w:tab w:val="right" w:leader="dot" w:pos="8777"/>
        </w:tabs>
        <w:rPr>
          <w:rFonts w:ascii="Times New Roman" w:hAnsi="Times New Roman" w:cs="Times New Roman" w:eastAsiaTheme="minorEastAsia"/>
          <w:b w:val="0"/>
          <w:bCs w:val="0"/>
          <w:caps w:val="0"/>
          <w:sz w:val="24"/>
          <w:szCs w:val="24"/>
        </w:rPr>
      </w:pPr>
      <w:r>
        <w:fldChar w:fldCharType="begin"/>
      </w:r>
      <w:r>
        <w:instrText xml:space="preserve"> HYPERLINK \l "_Toc36906667" </w:instrText>
      </w:r>
      <w:r>
        <w:fldChar w:fldCharType="separate"/>
      </w:r>
      <w:r>
        <w:rPr>
          <w:rStyle w:val="41"/>
          <w:rFonts w:ascii="Times New Roman" w:hAnsi="Times New Roman"/>
          <w:b w:val="0"/>
          <w:color w:val="auto"/>
          <w:sz w:val="24"/>
          <w:szCs w:val="24"/>
          <w:u w:val="none"/>
          <w:lang w:val="zh-CN"/>
        </w:rPr>
        <w:t>2</w:t>
      </w:r>
      <w:r>
        <w:rPr>
          <w:rFonts w:ascii="Times New Roman" w:hAnsi="Times New Roman" w:cs="Times New Roman" w:eastAsiaTheme="minorEastAsia"/>
          <w:b w:val="0"/>
          <w:bCs w:val="0"/>
          <w:caps w:val="0"/>
          <w:sz w:val="24"/>
          <w:szCs w:val="24"/>
        </w:rPr>
        <w:tab/>
      </w:r>
      <w:r>
        <w:rPr>
          <w:rStyle w:val="41"/>
          <w:rFonts w:ascii="Times New Roman" w:hAnsi="Times New Roman"/>
          <w:b w:val="0"/>
          <w:color w:val="auto"/>
          <w:sz w:val="24"/>
          <w:szCs w:val="24"/>
          <w:u w:val="none"/>
          <w:lang w:val="zh-CN"/>
        </w:rPr>
        <w:t>术语</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_Toc36906667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2</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25"/>
        <w:tabs>
          <w:tab w:val="left" w:pos="420"/>
          <w:tab w:val="right" w:leader="dot" w:pos="8777"/>
        </w:tabs>
        <w:rPr>
          <w:rFonts w:ascii="Times New Roman" w:hAnsi="Times New Roman" w:cs="Times New Roman" w:eastAsiaTheme="minorEastAsia"/>
          <w:b w:val="0"/>
          <w:bCs w:val="0"/>
          <w:caps w:val="0"/>
          <w:sz w:val="24"/>
          <w:szCs w:val="24"/>
        </w:rPr>
      </w:pPr>
      <w:r>
        <w:fldChar w:fldCharType="begin"/>
      </w:r>
      <w:r>
        <w:instrText xml:space="preserve"> HYPERLINK \l "_Toc36906670" </w:instrText>
      </w:r>
      <w:r>
        <w:fldChar w:fldCharType="separate"/>
      </w:r>
      <w:r>
        <w:rPr>
          <w:rStyle w:val="41"/>
          <w:rFonts w:ascii="Times New Roman" w:hAnsi="Times New Roman"/>
          <w:b w:val="0"/>
          <w:color w:val="auto"/>
          <w:sz w:val="24"/>
          <w:szCs w:val="24"/>
          <w:u w:val="none"/>
          <w:lang w:val="zh-CN"/>
        </w:rPr>
        <w:t>3</w:t>
      </w:r>
      <w:r>
        <w:rPr>
          <w:rFonts w:ascii="Times New Roman" w:hAnsi="Times New Roman" w:cs="Times New Roman" w:eastAsiaTheme="minorEastAsia"/>
          <w:b w:val="0"/>
          <w:bCs w:val="0"/>
          <w:caps w:val="0"/>
          <w:sz w:val="24"/>
          <w:szCs w:val="24"/>
        </w:rPr>
        <w:tab/>
      </w:r>
      <w:r>
        <w:rPr>
          <w:rStyle w:val="41"/>
          <w:rFonts w:ascii="Times New Roman" w:hAnsi="Times New Roman"/>
          <w:b w:val="0"/>
          <w:color w:val="auto"/>
          <w:sz w:val="24"/>
          <w:szCs w:val="24"/>
          <w:u w:val="none"/>
          <w:lang w:val="zh-CN"/>
        </w:rPr>
        <w:t>基本规定</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_Toc36906670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3</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25"/>
        <w:tabs>
          <w:tab w:val="left" w:pos="420"/>
          <w:tab w:val="right" w:leader="dot" w:pos="8777"/>
        </w:tabs>
        <w:rPr>
          <w:rFonts w:ascii="Times New Roman" w:hAnsi="Times New Roman" w:cs="Times New Roman" w:eastAsiaTheme="minorEastAsia"/>
          <w:b w:val="0"/>
          <w:bCs w:val="0"/>
          <w:caps w:val="0"/>
          <w:sz w:val="24"/>
          <w:szCs w:val="24"/>
        </w:rPr>
      </w:pPr>
      <w:r>
        <w:fldChar w:fldCharType="begin"/>
      </w:r>
      <w:r>
        <w:instrText xml:space="preserve"> HYPERLINK \l "_Toc36906673" </w:instrText>
      </w:r>
      <w:r>
        <w:fldChar w:fldCharType="separate"/>
      </w:r>
      <w:r>
        <w:rPr>
          <w:rStyle w:val="41"/>
          <w:rFonts w:ascii="Times New Roman" w:hAnsi="Times New Roman"/>
          <w:b w:val="0"/>
          <w:color w:val="auto"/>
          <w:sz w:val="24"/>
          <w:szCs w:val="24"/>
          <w:u w:val="none"/>
          <w:lang w:val="zh-CN"/>
        </w:rPr>
        <w:t>4</w:t>
      </w:r>
      <w:r>
        <w:rPr>
          <w:rFonts w:ascii="Times New Roman" w:hAnsi="Times New Roman" w:cs="Times New Roman" w:eastAsiaTheme="minorEastAsia"/>
          <w:b w:val="0"/>
          <w:bCs w:val="0"/>
          <w:caps w:val="0"/>
          <w:sz w:val="24"/>
          <w:szCs w:val="24"/>
        </w:rPr>
        <w:tab/>
      </w:r>
      <w:r>
        <w:rPr>
          <w:rStyle w:val="41"/>
          <w:rFonts w:ascii="Times New Roman" w:hAnsi="Times New Roman"/>
          <w:b w:val="0"/>
          <w:color w:val="auto"/>
          <w:sz w:val="24"/>
          <w:szCs w:val="24"/>
          <w:u w:val="none"/>
          <w:lang w:val="zh-CN"/>
        </w:rPr>
        <w:t>子项完损等级评定</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_Toc36906673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5</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30"/>
        <w:rPr>
          <w:rFonts w:ascii="Times New Roman" w:hAnsi="Times New Roman" w:cs="Times New Roman"/>
          <w:sz w:val="24"/>
          <w:szCs w:val="24"/>
        </w:rPr>
      </w:pPr>
      <w:r>
        <w:fldChar w:fldCharType="begin"/>
      </w:r>
      <w:r>
        <w:instrText xml:space="preserve"> HYPERLINK \l "_Toc36906674" </w:instrText>
      </w:r>
      <w:r>
        <w:fldChar w:fldCharType="separate"/>
      </w:r>
      <w:r>
        <w:rPr>
          <w:rStyle w:val="41"/>
          <w:rFonts w:ascii="Times New Roman" w:hAnsi="Times New Roman"/>
          <w:color w:val="auto"/>
          <w:sz w:val="24"/>
          <w:szCs w:val="24"/>
          <w:u w:val="none"/>
        </w:rPr>
        <w:t>4.1</w:t>
      </w:r>
      <w:r>
        <w:rPr>
          <w:rFonts w:ascii="Times New Roman" w:hAnsi="Times New Roman" w:cs="Times New Roman" w:eastAsiaTheme="minorEastAsia"/>
          <w:sz w:val="24"/>
          <w:szCs w:val="24"/>
        </w:rPr>
        <w:tab/>
      </w:r>
      <w:r>
        <w:rPr>
          <w:rStyle w:val="41"/>
          <w:rFonts w:ascii="Times New Roman" w:hAnsi="Times New Roman"/>
          <w:color w:val="auto"/>
          <w:sz w:val="24"/>
          <w:szCs w:val="24"/>
          <w:u w:val="none"/>
        </w:rPr>
        <w:t>一般规定</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_Toc36906674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0"/>
        <w:rPr>
          <w:rFonts w:ascii="Times New Roman" w:hAnsi="Times New Roman" w:cs="Times New Roman"/>
          <w:sz w:val="24"/>
          <w:szCs w:val="24"/>
        </w:rPr>
      </w:pPr>
      <w:r>
        <w:fldChar w:fldCharType="begin"/>
      </w:r>
      <w:r>
        <w:instrText xml:space="preserve"> HYPERLINK \l "_Toc36906674" </w:instrText>
      </w:r>
      <w:r>
        <w:fldChar w:fldCharType="separate"/>
      </w:r>
      <w:r>
        <w:rPr>
          <w:rStyle w:val="41"/>
          <w:rFonts w:ascii="Times New Roman" w:hAnsi="Times New Roman"/>
          <w:color w:val="auto"/>
          <w:sz w:val="24"/>
          <w:szCs w:val="24"/>
          <w:u w:val="none"/>
        </w:rPr>
        <w:t>4.2</w:t>
      </w:r>
      <w:r>
        <w:rPr>
          <w:rFonts w:ascii="Times New Roman" w:hAnsi="Times New Roman" w:cs="Times New Roman" w:eastAsiaTheme="minorEastAsia"/>
          <w:sz w:val="24"/>
          <w:szCs w:val="24"/>
        </w:rPr>
        <w:tab/>
      </w:r>
      <w:r>
        <w:rPr>
          <w:rStyle w:val="41"/>
          <w:rFonts w:ascii="Times New Roman" w:hAnsi="Times New Roman"/>
          <w:color w:val="auto"/>
          <w:sz w:val="24"/>
          <w:szCs w:val="24"/>
          <w:u w:val="none"/>
        </w:rPr>
        <w:t>屋面</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_Toc36906674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"_Toc36906675" </w:instrText>
      </w:r>
      <w:r>
        <w:fldChar w:fldCharType="separate"/>
      </w:r>
      <w:r>
        <w:rPr>
          <w:rStyle w:val="41"/>
          <w:rFonts w:ascii="Times New Roman" w:hAnsi="Times New Roman"/>
          <w:color w:val="auto"/>
          <w:sz w:val="24"/>
          <w:szCs w:val="24"/>
          <w:u w:val="none"/>
        </w:rPr>
        <w:t>4.3</w:t>
      </w:r>
      <w:r>
        <w:rPr>
          <w:rFonts w:ascii="Times New Roman" w:hAnsi="Times New Roman" w:cs="Times New Roman" w:eastAsiaTheme="minorEastAsia"/>
          <w:sz w:val="24"/>
          <w:szCs w:val="24"/>
        </w:rPr>
        <w:tab/>
      </w:r>
      <w:r>
        <w:rPr>
          <w:rStyle w:val="41"/>
          <w:rFonts w:ascii="Times New Roman" w:hAnsi="Times New Roman"/>
          <w:color w:val="auto"/>
          <w:sz w:val="24"/>
          <w:szCs w:val="24"/>
          <w:u w:val="none"/>
        </w:rPr>
        <w:t>外立面</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_Toc36906675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"_Toc36906676" </w:instrText>
      </w:r>
      <w:r>
        <w:fldChar w:fldCharType="separate"/>
      </w:r>
      <w:r>
        <w:rPr>
          <w:rStyle w:val="41"/>
          <w:rFonts w:ascii="Times New Roman" w:hAnsi="Times New Roman"/>
          <w:color w:val="auto"/>
          <w:sz w:val="24"/>
          <w:szCs w:val="24"/>
          <w:u w:val="none"/>
        </w:rPr>
        <w:t>4.4</w:t>
      </w:r>
      <w:r>
        <w:rPr>
          <w:rFonts w:ascii="Times New Roman" w:hAnsi="Times New Roman" w:cs="Times New Roman" w:eastAsiaTheme="minorEastAsia"/>
          <w:sz w:val="24"/>
          <w:szCs w:val="24"/>
        </w:rPr>
        <w:tab/>
      </w:r>
      <w:r>
        <w:rPr>
          <w:rStyle w:val="41"/>
          <w:rFonts w:ascii="Times New Roman" w:hAnsi="Times New Roman"/>
          <w:color w:val="auto"/>
          <w:sz w:val="24"/>
          <w:szCs w:val="24"/>
          <w:u w:val="none"/>
        </w:rPr>
        <w:t>室内建筑装饰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_Toc36906676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"_Toc36906677" </w:instrText>
      </w:r>
      <w:r>
        <w:fldChar w:fldCharType="separate"/>
      </w:r>
      <w:r>
        <w:rPr>
          <w:rStyle w:val="41"/>
          <w:rFonts w:ascii="Times New Roman" w:hAnsi="Times New Roman"/>
          <w:color w:val="auto"/>
          <w:sz w:val="24"/>
          <w:szCs w:val="24"/>
          <w:u w:val="none"/>
        </w:rPr>
        <w:t>4.5</w:t>
      </w:r>
      <w:r>
        <w:rPr>
          <w:rFonts w:ascii="Times New Roman" w:hAnsi="Times New Roman" w:cs="Times New Roman" w:eastAsiaTheme="minorEastAsia"/>
          <w:sz w:val="24"/>
          <w:szCs w:val="24"/>
        </w:rPr>
        <w:tab/>
      </w:r>
      <w:r>
        <w:rPr>
          <w:rStyle w:val="41"/>
          <w:rFonts w:ascii="Times New Roman" w:hAnsi="Times New Roman"/>
          <w:color w:val="auto"/>
          <w:sz w:val="24"/>
          <w:szCs w:val="24"/>
          <w:u w:val="none"/>
        </w:rPr>
        <w:t>门窗</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_Toc36906677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"_Toc36906678" </w:instrText>
      </w:r>
      <w:r>
        <w:fldChar w:fldCharType="separate"/>
      </w:r>
      <w:r>
        <w:rPr>
          <w:rStyle w:val="41"/>
          <w:rFonts w:ascii="Times New Roman" w:hAnsi="Times New Roman"/>
          <w:color w:val="auto"/>
          <w:sz w:val="24"/>
          <w:szCs w:val="24"/>
          <w:u w:val="none"/>
        </w:rPr>
        <w:t>4.6</w:t>
      </w:r>
      <w:r>
        <w:rPr>
          <w:rFonts w:ascii="Times New Roman" w:hAnsi="Times New Roman" w:cs="Times New Roman" w:eastAsiaTheme="minorEastAsia"/>
          <w:sz w:val="24"/>
          <w:szCs w:val="24"/>
        </w:rPr>
        <w:tab/>
      </w:r>
      <w:r>
        <w:rPr>
          <w:rStyle w:val="41"/>
          <w:rFonts w:ascii="Times New Roman" w:hAnsi="Times New Roman"/>
          <w:color w:val="auto"/>
          <w:sz w:val="24"/>
          <w:szCs w:val="24"/>
          <w:u w:val="none"/>
        </w:rPr>
        <w:t>其他非结构构件及建筑构造</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_Toc36906678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"_Toc36906679" </w:instrText>
      </w:r>
      <w:r>
        <w:fldChar w:fldCharType="separate"/>
      </w:r>
      <w:r>
        <w:rPr>
          <w:rStyle w:val="41"/>
          <w:rFonts w:ascii="Times New Roman" w:hAnsi="Times New Roman"/>
          <w:color w:val="auto"/>
          <w:sz w:val="24"/>
          <w:szCs w:val="24"/>
          <w:u w:val="none"/>
          <w:lang w:val="zh-CN"/>
        </w:rPr>
        <w:t>4.7</w:t>
      </w:r>
      <w:r>
        <w:rPr>
          <w:rFonts w:ascii="Times New Roman" w:hAnsi="Times New Roman" w:cs="Times New Roman" w:eastAsiaTheme="minorEastAsia"/>
          <w:sz w:val="24"/>
          <w:szCs w:val="24"/>
        </w:rPr>
        <w:tab/>
      </w:r>
      <w:r>
        <w:rPr>
          <w:rStyle w:val="41"/>
          <w:rFonts w:ascii="Times New Roman" w:hAnsi="Times New Roman"/>
          <w:color w:val="auto"/>
          <w:sz w:val="24"/>
          <w:szCs w:val="24"/>
          <w:u w:val="none"/>
          <w:lang w:val="zh-CN"/>
        </w:rPr>
        <w:t>地基基础</w:t>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"_Toc36906680" </w:instrText>
      </w:r>
      <w:r>
        <w:fldChar w:fldCharType="separate"/>
      </w:r>
      <w:r>
        <w:rPr>
          <w:rStyle w:val="41"/>
          <w:rFonts w:ascii="Times New Roman" w:hAnsi="Times New Roman"/>
          <w:color w:val="auto"/>
          <w:sz w:val="24"/>
          <w:szCs w:val="24"/>
          <w:u w:val="none"/>
          <w:lang w:val="zh-CN"/>
        </w:rPr>
        <w:t>4.8</w:t>
      </w:r>
      <w:r>
        <w:rPr>
          <w:rFonts w:ascii="Times New Roman" w:hAnsi="Times New Roman" w:cs="Times New Roman" w:eastAsiaTheme="minorEastAsia"/>
          <w:sz w:val="24"/>
          <w:szCs w:val="24"/>
        </w:rPr>
        <w:tab/>
      </w:r>
      <w:r>
        <w:rPr>
          <w:rStyle w:val="41"/>
          <w:rFonts w:ascii="Times New Roman" w:hAnsi="Times New Roman"/>
          <w:color w:val="auto"/>
          <w:sz w:val="24"/>
          <w:szCs w:val="24"/>
          <w:u w:val="none"/>
          <w:lang w:val="zh-CN"/>
        </w:rPr>
        <w:t>上部结构</w:t>
      </w:r>
      <w:r>
        <w:rPr>
          <w:rFonts w:ascii="Times New Roman" w:hAnsi="Times New Roman" w:cs="Times New Roman"/>
          <w:sz w:val="24"/>
          <w:szCs w:val="24"/>
        </w:rPr>
        <w:tab/>
      </w:r>
      <w:r>
        <w:rPr>
          <w:rFonts w:ascii="Times New Roman" w:hAnsi="Times New Roman" w:cs="Times New Roman"/>
          <w:sz w:val="24"/>
          <w:szCs w:val="24"/>
        </w:rPr>
        <w:t>12</w:t>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"_Toc36906681" </w:instrText>
      </w:r>
      <w:r>
        <w:fldChar w:fldCharType="separate"/>
      </w:r>
      <w:r>
        <w:rPr>
          <w:rStyle w:val="41"/>
          <w:rFonts w:ascii="Times New Roman" w:hAnsi="Times New Roman"/>
          <w:color w:val="auto"/>
          <w:sz w:val="24"/>
          <w:szCs w:val="24"/>
          <w:u w:val="none"/>
          <w:lang w:val="zh-CN"/>
        </w:rPr>
        <w:t>4.9</w:t>
      </w:r>
      <w:r>
        <w:rPr>
          <w:rFonts w:ascii="Times New Roman" w:hAnsi="Times New Roman" w:cs="Times New Roman" w:eastAsiaTheme="minorEastAsia"/>
          <w:sz w:val="24"/>
          <w:szCs w:val="24"/>
        </w:rPr>
        <w:tab/>
      </w:r>
      <w:r>
        <w:rPr>
          <w:rStyle w:val="41"/>
          <w:rFonts w:ascii="Times New Roman" w:hAnsi="Times New Roman"/>
          <w:color w:val="auto"/>
          <w:sz w:val="24"/>
          <w:szCs w:val="24"/>
          <w:u w:val="none"/>
          <w:lang w:val="zh-CN"/>
        </w:rPr>
        <w:t>给排水设施设备</w:t>
      </w:r>
      <w:r>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"_Toc36906682" </w:instrText>
      </w:r>
      <w:r>
        <w:fldChar w:fldCharType="separate"/>
      </w:r>
      <w:r>
        <w:rPr>
          <w:rStyle w:val="41"/>
          <w:rFonts w:ascii="Times New Roman" w:hAnsi="Times New Roman"/>
          <w:color w:val="auto"/>
          <w:sz w:val="24"/>
          <w:szCs w:val="24"/>
          <w:u w:val="none"/>
          <w:lang w:val="zh-CN"/>
        </w:rPr>
        <w:t>4.10</w:t>
      </w:r>
      <w:r>
        <w:rPr>
          <w:rFonts w:ascii="Times New Roman" w:hAnsi="Times New Roman" w:cs="Times New Roman" w:eastAsiaTheme="minorEastAsia"/>
          <w:sz w:val="24"/>
          <w:szCs w:val="24"/>
        </w:rPr>
        <w:tab/>
      </w:r>
      <w:r>
        <w:rPr>
          <w:rStyle w:val="41"/>
          <w:rFonts w:ascii="Times New Roman" w:hAnsi="Times New Roman"/>
          <w:color w:val="auto"/>
          <w:sz w:val="24"/>
          <w:szCs w:val="24"/>
          <w:u w:val="none"/>
          <w:lang w:val="zh-CN"/>
        </w:rPr>
        <w:t>电气设施设备</w:t>
      </w:r>
      <w:r>
        <w:rPr>
          <w:rFonts w:ascii="Times New Roman" w:hAnsi="Times New Roman" w:cs="Times New Roman"/>
          <w:sz w:val="24"/>
          <w:szCs w:val="24"/>
        </w:rPr>
        <w:tab/>
      </w:r>
      <w:r>
        <w:rPr>
          <w:rFonts w:ascii="Times New Roman" w:hAnsi="Times New Roman" w:cs="Times New Roman"/>
          <w:sz w:val="24"/>
          <w:szCs w:val="24"/>
        </w:rPr>
        <w:t>15</w:t>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"_Toc36906683" </w:instrText>
      </w:r>
      <w:r>
        <w:fldChar w:fldCharType="separate"/>
      </w:r>
      <w:r>
        <w:rPr>
          <w:rStyle w:val="41"/>
          <w:rFonts w:ascii="Times New Roman" w:hAnsi="Times New Roman"/>
          <w:color w:val="auto"/>
          <w:sz w:val="24"/>
          <w:szCs w:val="24"/>
          <w:u w:val="none"/>
          <w:lang w:val="zh-CN"/>
        </w:rPr>
        <w:t>4.11</w:t>
      </w:r>
      <w:r>
        <w:rPr>
          <w:rFonts w:ascii="Times New Roman" w:hAnsi="Times New Roman" w:cs="Times New Roman" w:eastAsiaTheme="minorEastAsia"/>
          <w:sz w:val="24"/>
          <w:szCs w:val="24"/>
        </w:rPr>
        <w:tab/>
      </w:r>
      <w:r>
        <w:rPr>
          <w:rStyle w:val="41"/>
          <w:rFonts w:ascii="Times New Roman" w:hAnsi="Times New Roman"/>
          <w:color w:val="auto"/>
          <w:sz w:val="24"/>
          <w:szCs w:val="24"/>
          <w:u w:val="none"/>
          <w:lang w:val="zh-CN"/>
        </w:rPr>
        <w:t>暖通设施设备</w:t>
      </w:r>
      <w:r>
        <w:rPr>
          <w:rFonts w:ascii="Times New Roman" w:hAnsi="Times New Roman" w:cs="Times New Roman"/>
          <w:sz w:val="24"/>
          <w:szCs w:val="24"/>
        </w:rPr>
        <w:tab/>
      </w:r>
      <w:r>
        <w:rPr>
          <w:rFonts w:ascii="Times New Roman" w:hAnsi="Times New Roman" w:cs="Times New Roman"/>
          <w:sz w:val="24"/>
          <w:szCs w:val="24"/>
        </w:rPr>
        <w:t>16</w:t>
      </w:r>
      <w:r>
        <w:rPr>
          <w:rFonts w:ascii="Times New Roman" w:hAnsi="Times New Roman" w:cs="Times New Roman"/>
          <w:sz w:val="24"/>
          <w:szCs w:val="24"/>
        </w:rPr>
        <w:fldChar w:fldCharType="end"/>
      </w:r>
    </w:p>
    <w:p>
      <w:pPr>
        <w:pStyle w:val="25"/>
        <w:tabs>
          <w:tab w:val="left" w:pos="420"/>
          <w:tab w:val="right" w:leader="dot" w:pos="8777"/>
        </w:tabs>
        <w:rPr>
          <w:rFonts w:ascii="Times New Roman" w:hAnsi="Times New Roman" w:cs="Times New Roman" w:eastAsiaTheme="minorEastAsia"/>
          <w:b w:val="0"/>
          <w:bCs w:val="0"/>
          <w:caps w:val="0"/>
          <w:sz w:val="24"/>
          <w:szCs w:val="24"/>
        </w:rPr>
      </w:pPr>
      <w:r>
        <w:fldChar w:fldCharType="begin"/>
      </w:r>
      <w:r>
        <w:instrText xml:space="preserve"> HYPERLINK \l "_Toc36906684" </w:instrText>
      </w:r>
      <w:r>
        <w:fldChar w:fldCharType="separate"/>
      </w:r>
      <w:r>
        <w:rPr>
          <w:rStyle w:val="41"/>
          <w:rFonts w:ascii="Times New Roman" w:hAnsi="Times New Roman"/>
          <w:b w:val="0"/>
          <w:color w:val="auto"/>
          <w:sz w:val="24"/>
          <w:szCs w:val="24"/>
          <w:u w:val="none"/>
          <w:lang w:val="zh-CN"/>
        </w:rPr>
        <w:t>5</w:t>
      </w:r>
      <w:r>
        <w:rPr>
          <w:rFonts w:ascii="Times New Roman" w:hAnsi="Times New Roman" w:cs="Times New Roman" w:eastAsiaTheme="minorEastAsia"/>
          <w:b w:val="0"/>
          <w:bCs w:val="0"/>
          <w:caps w:val="0"/>
          <w:sz w:val="24"/>
          <w:szCs w:val="24"/>
        </w:rPr>
        <w:tab/>
      </w:r>
      <w:r>
        <w:rPr>
          <w:rStyle w:val="41"/>
          <w:rFonts w:ascii="Times New Roman" w:hAnsi="Times New Roman"/>
          <w:b w:val="0"/>
          <w:color w:val="auto"/>
          <w:sz w:val="24"/>
          <w:szCs w:val="24"/>
          <w:u w:val="none"/>
          <w:lang w:val="zh-CN"/>
        </w:rPr>
        <w:t>分项及评定单元完损等级评定</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_Toc36906684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17</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"_Toc36906685" </w:instrText>
      </w:r>
      <w:r>
        <w:fldChar w:fldCharType="separate"/>
      </w:r>
      <w:r>
        <w:rPr>
          <w:rStyle w:val="41"/>
          <w:rFonts w:ascii="Times New Roman" w:hAnsi="Times New Roman"/>
          <w:color w:val="auto"/>
          <w:sz w:val="24"/>
          <w:szCs w:val="24"/>
          <w:u w:val="none"/>
        </w:rPr>
        <w:t>5.1</w:t>
      </w:r>
      <w:r>
        <w:rPr>
          <w:rFonts w:ascii="Times New Roman" w:hAnsi="Times New Roman" w:cs="Times New Roman" w:eastAsiaTheme="minorEastAsia"/>
          <w:sz w:val="24"/>
          <w:szCs w:val="24"/>
        </w:rPr>
        <w:tab/>
      </w:r>
      <w:r>
        <w:rPr>
          <w:rStyle w:val="41"/>
          <w:rFonts w:ascii="Times New Roman" w:hAnsi="Times New Roman"/>
          <w:color w:val="auto"/>
          <w:sz w:val="24"/>
          <w:szCs w:val="24"/>
          <w:u w:val="none"/>
        </w:rPr>
        <w:t>分项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_Toc36906685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"_Toc36906686" </w:instrText>
      </w:r>
      <w:r>
        <w:fldChar w:fldCharType="separate"/>
      </w:r>
      <w:r>
        <w:rPr>
          <w:rStyle w:val="41"/>
          <w:rFonts w:ascii="Times New Roman" w:hAnsi="Times New Roman"/>
          <w:color w:val="auto"/>
          <w:sz w:val="24"/>
          <w:szCs w:val="24"/>
          <w:u w:val="none"/>
        </w:rPr>
        <w:t>5.2</w:t>
      </w:r>
      <w:r>
        <w:rPr>
          <w:rFonts w:ascii="Times New Roman" w:hAnsi="Times New Roman" w:cs="Times New Roman" w:eastAsiaTheme="minorEastAsia"/>
          <w:sz w:val="24"/>
          <w:szCs w:val="24"/>
        </w:rPr>
        <w:tab/>
      </w:r>
      <w:r>
        <w:rPr>
          <w:rStyle w:val="41"/>
          <w:rFonts w:ascii="Times New Roman" w:hAnsi="Times New Roman"/>
          <w:color w:val="auto"/>
          <w:sz w:val="24"/>
          <w:szCs w:val="24"/>
          <w:u w:val="none"/>
        </w:rPr>
        <w:t>评定单元</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_Toc36906686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25"/>
        <w:tabs>
          <w:tab w:val="left" w:pos="420"/>
          <w:tab w:val="right" w:leader="dot" w:pos="8777"/>
        </w:tabs>
        <w:rPr>
          <w:rFonts w:ascii="Times New Roman" w:hAnsi="Times New Roman" w:cs="Times New Roman" w:eastAsiaTheme="minorEastAsia"/>
          <w:b w:val="0"/>
          <w:bCs w:val="0"/>
          <w:caps w:val="0"/>
          <w:sz w:val="24"/>
          <w:szCs w:val="24"/>
        </w:rPr>
      </w:pPr>
      <w:r>
        <w:fldChar w:fldCharType="begin"/>
      </w:r>
      <w:r>
        <w:instrText xml:space="preserve"> HYPERLINK \l "_Toc36906687" </w:instrText>
      </w:r>
      <w:r>
        <w:fldChar w:fldCharType="separate"/>
      </w:r>
      <w:r>
        <w:rPr>
          <w:rStyle w:val="41"/>
          <w:rFonts w:ascii="Times New Roman" w:hAnsi="Times New Roman"/>
          <w:b w:val="0"/>
          <w:color w:val="auto"/>
          <w:sz w:val="24"/>
          <w:szCs w:val="24"/>
          <w:u w:val="none"/>
          <w:lang w:val="zh-CN"/>
        </w:rPr>
        <w:t>6</w:t>
      </w:r>
      <w:r>
        <w:rPr>
          <w:rFonts w:ascii="Times New Roman" w:hAnsi="Times New Roman" w:cs="Times New Roman" w:eastAsiaTheme="minorEastAsia"/>
          <w:b w:val="0"/>
          <w:bCs w:val="0"/>
          <w:caps w:val="0"/>
          <w:sz w:val="24"/>
          <w:szCs w:val="24"/>
        </w:rPr>
        <w:tab/>
      </w:r>
      <w:r>
        <w:rPr>
          <w:rStyle w:val="41"/>
          <w:rFonts w:ascii="Times New Roman" w:hAnsi="Times New Roman"/>
          <w:b w:val="0"/>
          <w:color w:val="auto"/>
          <w:sz w:val="24"/>
          <w:szCs w:val="24"/>
          <w:u w:val="none"/>
          <w:lang w:val="zh-CN"/>
        </w:rPr>
        <w:t>评定报告</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_Toc36906687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19</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25"/>
        <w:tabs>
          <w:tab w:val="right" w:leader="dot" w:pos="8777"/>
        </w:tabs>
        <w:rPr>
          <w:rFonts w:ascii="Times New Roman" w:hAnsi="Times New Roman" w:cs="Times New Roman" w:eastAsiaTheme="minorEastAsia"/>
          <w:b w:val="0"/>
          <w:bCs w:val="0"/>
          <w:caps w:val="0"/>
          <w:sz w:val="24"/>
          <w:szCs w:val="24"/>
        </w:rPr>
      </w:pPr>
      <w:r>
        <w:fldChar w:fldCharType="begin"/>
      </w:r>
      <w:r>
        <w:instrText xml:space="preserve"> HYPERLINK \l "_Toc36906688" </w:instrText>
      </w:r>
      <w:r>
        <w:fldChar w:fldCharType="separate"/>
      </w:r>
      <w:r>
        <w:rPr>
          <w:rFonts w:ascii="Times New Roman" w:hAnsi="Times New Roman" w:cs="Times New Roman"/>
          <w:b w:val="0"/>
          <w:sz w:val="24"/>
          <w:szCs w:val="24"/>
        </w:rPr>
        <w:t>本标准用词说明</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_Toc36906688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20</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25"/>
        <w:tabs>
          <w:tab w:val="right" w:leader="dot" w:pos="8777"/>
        </w:tabs>
        <w:spacing w:before="0" w:after="0"/>
        <w:rPr>
          <w:rFonts w:ascii="Times New Roman" w:hAnsi="Times New Roman" w:cs="Times New Roman"/>
          <w:b w:val="0"/>
          <w:sz w:val="24"/>
          <w:szCs w:val="24"/>
        </w:rPr>
      </w:pPr>
    </w:p>
    <w:p>
      <w:pPr>
        <w:rPr>
          <w:sz w:val="24"/>
        </w:rPr>
      </w:pPr>
    </w:p>
    <w:p>
      <w:pPr>
        <w:jc w:val="center"/>
        <w:rPr>
          <w:sz w:val="24"/>
        </w:rPr>
        <w:sectPr>
          <w:footerReference r:id="rId7" w:type="default"/>
          <w:pgSz w:w="11906" w:h="16838"/>
          <w:pgMar w:top="1134" w:right="1418" w:bottom="1134" w:left="1701" w:header="851" w:footer="992" w:gutter="0"/>
          <w:cols w:space="425" w:num="1"/>
          <w:docGrid w:type="lines" w:linePitch="312" w:charSpace="0"/>
        </w:sectPr>
      </w:pPr>
    </w:p>
    <w:p>
      <w:pPr>
        <w:pStyle w:val="2"/>
        <w:rPr>
          <w:rFonts w:asciiTheme="minorEastAsia" w:hAnsiTheme="minorEastAsia" w:eastAsiaTheme="minorEastAsia"/>
          <w:sz w:val="30"/>
          <w:szCs w:val="30"/>
          <w:lang w:val="zh-CN"/>
        </w:rPr>
      </w:pPr>
      <w:bookmarkStart w:id="34" w:name="_Toc427329076"/>
      <w:bookmarkStart w:id="35" w:name="_Toc480540017"/>
      <w:bookmarkStart w:id="36" w:name="_Toc485909280"/>
      <w:bookmarkStart w:id="37" w:name="_Toc36906666"/>
      <w:bookmarkStart w:id="38" w:name="_Toc484520051"/>
      <w:bookmarkStart w:id="39" w:name="_Toc36905697"/>
      <w:bookmarkStart w:id="40" w:name="_Toc42149901"/>
      <w:bookmarkStart w:id="41" w:name="_Toc42149863"/>
      <w:r>
        <w:rPr>
          <w:rFonts w:hint="eastAsia" w:asciiTheme="minorEastAsia" w:hAnsiTheme="minorEastAsia" w:eastAsiaTheme="minorEastAsia"/>
          <w:sz w:val="30"/>
          <w:szCs w:val="30"/>
          <w:lang w:val="zh-CN"/>
        </w:rPr>
        <w:t>总则</w:t>
      </w:r>
      <w:bookmarkEnd w:id="34"/>
      <w:bookmarkEnd w:id="35"/>
      <w:bookmarkEnd w:id="36"/>
      <w:bookmarkEnd w:id="37"/>
      <w:bookmarkEnd w:id="38"/>
      <w:bookmarkEnd w:id="39"/>
      <w:bookmarkEnd w:id="40"/>
      <w:bookmarkEnd w:id="41"/>
    </w:p>
    <w:p>
      <w:pPr>
        <w:pStyle w:val="4"/>
        <w:numPr>
          <w:ilvl w:val="0"/>
          <w:numId w:val="0"/>
        </w:numPr>
        <w:rPr>
          <w:kern w:val="0"/>
        </w:rPr>
      </w:pPr>
      <w:r>
        <w:rPr>
          <w:kern w:val="0"/>
          <w:lang w:val="zh-CN"/>
        </w:rPr>
        <w:t>1.0.1</w:t>
      </w:r>
      <w:r>
        <w:rPr>
          <w:rFonts w:hint="eastAsia"/>
          <w:kern w:val="0"/>
          <w:lang w:val="zh-CN"/>
        </w:rPr>
        <w:t>为掌握各类房屋的完损状况，准确评定房屋完损等级，合理制定房屋修缮规划，制定本标准。</w:t>
      </w:r>
    </w:p>
    <w:p>
      <w:pPr>
        <w:pStyle w:val="4"/>
        <w:numPr>
          <w:ilvl w:val="0"/>
          <w:numId w:val="0"/>
        </w:numPr>
        <w:rPr>
          <w:i/>
          <w:kern w:val="0"/>
          <w:lang w:val="zh-CN"/>
        </w:rPr>
      </w:pPr>
      <w:r>
        <w:rPr>
          <w:kern w:val="0"/>
          <w:lang w:val="zh-CN"/>
        </w:rPr>
        <w:t>1.0.2</w:t>
      </w:r>
      <w:r>
        <w:rPr>
          <w:rFonts w:hint="eastAsia"/>
          <w:kern w:val="0"/>
          <w:lang w:val="zh-CN"/>
        </w:rPr>
        <w:t>本标准适用于既有房屋的房屋完损等级评定，不适用于房屋结构安全评定。</w:t>
      </w:r>
    </w:p>
    <w:p>
      <w:pPr>
        <w:pStyle w:val="4"/>
        <w:numPr>
          <w:ilvl w:val="0"/>
          <w:numId w:val="0"/>
        </w:numPr>
        <w:rPr>
          <w:lang w:val="zh-CN"/>
        </w:rPr>
      </w:pPr>
      <w:r>
        <w:rPr>
          <w:kern w:val="0"/>
          <w:lang w:val="zh-CN"/>
        </w:rPr>
        <w:t>1.0.3</w:t>
      </w:r>
      <w:r>
        <w:rPr>
          <w:rFonts w:hint="eastAsia"/>
          <w:kern w:val="0"/>
          <w:lang w:val="zh-CN"/>
        </w:rPr>
        <w:t>房屋完损等级的评定，除应符合本标准外，尚应符合国家现行有关标准的规定。</w:t>
      </w:r>
    </w:p>
    <w:p>
      <w:pPr>
        <w:rPr>
          <w:lang w:val="zh-CN"/>
        </w:rPr>
      </w:pPr>
    </w:p>
    <w:p>
      <w:pPr>
        <w:pStyle w:val="2"/>
        <w:rPr>
          <w:lang w:val="zh-CN"/>
        </w:rPr>
        <w:sectPr>
          <w:footerReference r:id="rId8" w:type="default"/>
          <w:pgSz w:w="11906" w:h="16838"/>
          <w:pgMar w:top="1440" w:right="1800" w:bottom="1440" w:left="1800" w:header="851" w:footer="992" w:gutter="0"/>
          <w:pgNumType w:start="1"/>
          <w:cols w:space="425" w:num="1"/>
          <w:docGrid w:type="lines" w:linePitch="312" w:charSpace="0"/>
        </w:sectPr>
      </w:pPr>
      <w:bookmarkStart w:id="42" w:name="_Toc480540018"/>
      <w:bookmarkStart w:id="43" w:name="_Toc485909281"/>
      <w:bookmarkStart w:id="44" w:name="_Toc427329077"/>
      <w:bookmarkStart w:id="45" w:name="_Toc484520052"/>
    </w:p>
    <w:p>
      <w:pPr>
        <w:pStyle w:val="2"/>
        <w:rPr>
          <w:rFonts w:asciiTheme="minorEastAsia" w:hAnsiTheme="minorEastAsia" w:eastAsiaTheme="minorEastAsia"/>
          <w:sz w:val="30"/>
          <w:szCs w:val="30"/>
          <w:lang w:val="zh-CN"/>
        </w:rPr>
      </w:pPr>
      <w:bookmarkStart w:id="46" w:name="_Toc42149864"/>
      <w:bookmarkStart w:id="47" w:name="_Toc36906667"/>
      <w:bookmarkStart w:id="48" w:name="_Toc42149902"/>
      <w:bookmarkStart w:id="49" w:name="_Toc36905698"/>
      <w:r>
        <w:rPr>
          <w:rFonts w:hint="eastAsia" w:asciiTheme="minorEastAsia" w:hAnsiTheme="minorEastAsia" w:eastAsiaTheme="minorEastAsia"/>
          <w:sz w:val="30"/>
          <w:szCs w:val="30"/>
          <w:lang w:val="zh-CN"/>
        </w:rPr>
        <w:t>术语</w:t>
      </w:r>
      <w:bookmarkEnd w:id="42"/>
      <w:bookmarkEnd w:id="43"/>
      <w:bookmarkEnd w:id="44"/>
      <w:bookmarkEnd w:id="45"/>
      <w:bookmarkEnd w:id="46"/>
      <w:bookmarkEnd w:id="47"/>
      <w:bookmarkEnd w:id="48"/>
      <w:bookmarkEnd w:id="49"/>
    </w:p>
    <w:p>
      <w:pPr>
        <w:pStyle w:val="4"/>
        <w:numPr>
          <w:ilvl w:val="0"/>
          <w:numId w:val="0"/>
        </w:numPr>
      </w:pPr>
      <w:r>
        <w:rPr>
          <w:rFonts w:hint="eastAsia"/>
        </w:rPr>
        <w:t>2.0.1既有房屋existing building</w:t>
      </w:r>
    </w:p>
    <w:p>
      <w:pPr>
        <w:pStyle w:val="74"/>
        <w:rPr>
          <w:lang w:val="en-US"/>
        </w:rPr>
      </w:pPr>
      <w:r>
        <w:rPr>
          <w:rFonts w:hint="eastAsia"/>
        </w:rPr>
        <w:t>建成并已投入使用的房屋。</w:t>
      </w:r>
    </w:p>
    <w:p>
      <w:pPr>
        <w:pStyle w:val="4"/>
        <w:numPr>
          <w:ilvl w:val="0"/>
          <w:numId w:val="0"/>
        </w:numPr>
      </w:pPr>
      <w:r>
        <w:rPr>
          <w:rFonts w:hint="eastAsia"/>
        </w:rPr>
        <w:t>2.0.2完损</w:t>
      </w:r>
      <w:r>
        <w:t>intact</w:t>
      </w:r>
      <w:r>
        <w:rPr>
          <w:rFonts w:hint="eastAsia"/>
        </w:rPr>
        <w:t xml:space="preserve"> and </w:t>
      </w:r>
      <w:r>
        <w:t>damage</w:t>
      </w:r>
    </w:p>
    <w:p>
      <w:pPr>
        <w:pStyle w:val="74"/>
        <w:rPr>
          <w:lang w:val="en-US"/>
        </w:rPr>
      </w:pPr>
      <w:r>
        <w:rPr>
          <w:rFonts w:hint="eastAsia"/>
        </w:rPr>
        <w:t>房屋表观完好程度和表观损坏情况的统称。</w:t>
      </w:r>
    </w:p>
    <w:p>
      <w:pPr>
        <w:pStyle w:val="4"/>
        <w:numPr>
          <w:ilvl w:val="0"/>
          <w:numId w:val="0"/>
        </w:numPr>
      </w:pPr>
      <w:r>
        <w:rPr>
          <w:rFonts w:hint="eastAsia"/>
        </w:rPr>
        <w:t>2.0.3房屋完损等级</w:t>
      </w:r>
      <w:r>
        <w:t>damage</w:t>
      </w:r>
      <w:r>
        <w:rPr>
          <w:rFonts w:hint="eastAsia"/>
        </w:rPr>
        <w:t>grade</w:t>
      </w:r>
      <w:r>
        <w:t>of</w:t>
      </w:r>
      <w:r>
        <w:rPr>
          <w:rFonts w:hint="eastAsia"/>
        </w:rPr>
        <w:t>buildings</w:t>
      </w:r>
    </w:p>
    <w:p>
      <w:pPr>
        <w:pStyle w:val="74"/>
      </w:pPr>
      <w:r>
        <w:rPr>
          <w:rFonts w:hint="eastAsia"/>
        </w:rPr>
        <w:t>反映房屋表观及使用状况的指标，由房屋的建筑装饰、结构和设施设备三个部分的损坏程度与损坏范围综合确定。</w:t>
      </w:r>
    </w:p>
    <w:p>
      <w:pPr>
        <w:pStyle w:val="4"/>
        <w:numPr>
          <w:ilvl w:val="0"/>
          <w:numId w:val="0"/>
        </w:numPr>
      </w:pPr>
      <w:r>
        <w:rPr>
          <w:rFonts w:hint="eastAsia"/>
        </w:rPr>
        <w:t>2.0.4表观损坏exterior damage</w:t>
      </w:r>
    </w:p>
    <w:p>
      <w:pPr>
        <w:pStyle w:val="74"/>
      </w:pPr>
      <w:r>
        <w:rPr>
          <w:rFonts w:hint="eastAsia"/>
        </w:rPr>
        <w:t>房屋外露可视的损坏特征，主要包括开裂、变形、缺损、渗漏、锈蚀、腐朽、风化、蛀蚀等，以及可能影响到房屋使用性的整体变形。</w:t>
      </w:r>
    </w:p>
    <w:p>
      <w:pPr>
        <w:pStyle w:val="4"/>
        <w:numPr>
          <w:ilvl w:val="0"/>
          <w:numId w:val="0"/>
        </w:numPr>
      </w:pPr>
      <w:r>
        <w:rPr>
          <w:rFonts w:hint="eastAsia"/>
        </w:rPr>
        <w:t>2.0.5安全隐患</w:t>
      </w:r>
      <w:r>
        <w:t>potential</w:t>
      </w:r>
      <w:r>
        <w:rPr>
          <w:rFonts w:hint="eastAsia"/>
        </w:rPr>
        <w:t xml:space="preserve"> risk</w:t>
      </w:r>
    </w:p>
    <w:p>
      <w:pPr>
        <w:pStyle w:val="74"/>
      </w:pPr>
      <w:r>
        <w:rPr>
          <w:rFonts w:hint="eastAsia"/>
        </w:rPr>
        <w:t>房屋在使用过程中存在易导致安全事故发生的危险因素。</w:t>
      </w:r>
    </w:p>
    <w:p>
      <w:pPr>
        <w:pStyle w:val="4"/>
        <w:numPr>
          <w:ilvl w:val="0"/>
          <w:numId w:val="0"/>
        </w:numPr>
      </w:pPr>
      <w:r>
        <w:rPr>
          <w:rFonts w:hint="eastAsia"/>
        </w:rPr>
        <w:t>2.0.6评定单元evaluationunit</w:t>
      </w:r>
    </w:p>
    <w:p>
      <w:pPr>
        <w:pStyle w:val="74"/>
      </w:pPr>
      <w:r>
        <w:t>可独立进行评定的一个对象名称，可指单体房屋，也可指房屋相对独立的一部分。</w:t>
      </w:r>
    </w:p>
    <w:p>
      <w:pPr>
        <w:pStyle w:val="4"/>
        <w:numPr>
          <w:ilvl w:val="0"/>
          <w:numId w:val="0"/>
        </w:numPr>
      </w:pPr>
      <w:r>
        <w:rPr>
          <w:rFonts w:hint="eastAsia"/>
        </w:rPr>
        <w:t>2.0.7分项</w:t>
      </w:r>
      <w:r>
        <w:rPr>
          <w:rFonts w:hint="eastAsia" w:cs="宋体"/>
          <w:szCs w:val="20"/>
        </w:rPr>
        <w:t>item</w:t>
      </w:r>
    </w:p>
    <w:p>
      <w:pPr>
        <w:pStyle w:val="74"/>
      </w:pPr>
      <w:r>
        <w:rPr>
          <w:rFonts w:hint="eastAsia"/>
        </w:rPr>
        <w:t>按专业性质、功能特征，将评定单元划分成若干个评定组成部分。</w:t>
      </w:r>
    </w:p>
    <w:p>
      <w:pPr>
        <w:pStyle w:val="4"/>
        <w:numPr>
          <w:ilvl w:val="0"/>
          <w:numId w:val="0"/>
        </w:numPr>
      </w:pPr>
      <w:r>
        <w:rPr>
          <w:rFonts w:hint="eastAsia"/>
        </w:rPr>
        <w:t>2.0.8子项</w:t>
      </w:r>
      <w:r>
        <w:rPr>
          <w:rFonts w:cs="宋体"/>
          <w:szCs w:val="20"/>
        </w:rPr>
        <w:t>sub-</w:t>
      </w:r>
      <w:r>
        <w:rPr>
          <w:rFonts w:hint="eastAsia" w:cs="宋体"/>
          <w:szCs w:val="20"/>
        </w:rPr>
        <w:t>item</w:t>
      </w:r>
    </w:p>
    <w:p>
      <w:pPr>
        <w:pStyle w:val="74"/>
      </w:pPr>
      <w:r>
        <w:t>分项中可以进一步细分的评定项目，它可以是单项内容，或组合内容。</w:t>
      </w:r>
    </w:p>
    <w:p>
      <w:pPr>
        <w:pStyle w:val="74"/>
        <w:rPr>
          <w:lang w:val="en-US"/>
        </w:rPr>
      </w:pPr>
    </w:p>
    <w:p>
      <w:pPr>
        <w:pStyle w:val="74"/>
      </w:pPr>
      <w:r>
        <w:br w:type="page"/>
      </w:r>
    </w:p>
    <w:p>
      <w:pPr>
        <w:pStyle w:val="2"/>
        <w:keepNext w:val="0"/>
        <w:rPr>
          <w:rFonts w:ascii="宋体" w:hAnsi="宋体" w:eastAsia="宋体"/>
          <w:sz w:val="30"/>
          <w:szCs w:val="30"/>
          <w:lang w:val="zh-CN"/>
        </w:rPr>
      </w:pPr>
      <w:bookmarkStart w:id="50" w:name="_Toc480540021"/>
      <w:bookmarkStart w:id="51" w:name="_Toc427329080"/>
      <w:bookmarkStart w:id="52" w:name="_Toc42149865"/>
      <w:bookmarkStart w:id="53" w:name="_Toc36905701"/>
      <w:bookmarkStart w:id="54" w:name="_Toc36906670"/>
      <w:bookmarkStart w:id="55" w:name="_Toc484520055"/>
      <w:bookmarkStart w:id="56" w:name="_Toc485909284"/>
      <w:bookmarkStart w:id="57" w:name="_Toc42149903"/>
      <w:r>
        <w:rPr>
          <w:rFonts w:hint="eastAsia" w:ascii="宋体" w:hAnsi="宋体" w:eastAsia="宋体"/>
          <w:sz w:val="30"/>
          <w:szCs w:val="30"/>
          <w:lang w:val="zh-CN"/>
        </w:rPr>
        <w:t>基本规定</w:t>
      </w:r>
      <w:bookmarkEnd w:id="50"/>
      <w:bookmarkEnd w:id="51"/>
      <w:bookmarkEnd w:id="52"/>
      <w:bookmarkEnd w:id="53"/>
      <w:bookmarkEnd w:id="54"/>
      <w:bookmarkEnd w:id="55"/>
      <w:bookmarkEnd w:id="56"/>
      <w:bookmarkEnd w:id="57"/>
    </w:p>
    <w:p>
      <w:pPr>
        <w:pStyle w:val="4"/>
        <w:numPr>
          <w:ilvl w:val="0"/>
          <w:numId w:val="0"/>
        </w:numPr>
        <w:rPr>
          <w:kern w:val="0"/>
          <w:szCs w:val="24"/>
          <w:lang w:val="zh-CN"/>
        </w:rPr>
      </w:pPr>
      <w:r>
        <w:rPr>
          <w:rFonts w:eastAsia="黑体"/>
          <w:bCs w:val="0"/>
          <w:szCs w:val="24"/>
        </w:rPr>
        <w:t>3.0.1</w:t>
      </w:r>
      <w:r>
        <w:rPr>
          <w:rFonts w:hint="eastAsia"/>
          <w:kern w:val="0"/>
          <w:szCs w:val="24"/>
          <w:lang w:val="zh-CN"/>
        </w:rPr>
        <w:t>房屋完损等级评定应采用目测、</w:t>
      </w:r>
      <w:r>
        <w:rPr>
          <w:rFonts w:hint="eastAsia"/>
          <w:szCs w:val="24"/>
          <w:lang w:val="zh-CN"/>
        </w:rPr>
        <w:t>简便</w:t>
      </w:r>
      <w:r>
        <w:rPr>
          <w:rFonts w:hint="eastAsia"/>
          <w:kern w:val="0"/>
          <w:szCs w:val="24"/>
          <w:lang w:val="zh-CN"/>
        </w:rPr>
        <w:t>量测等常规手段，在对既有房屋表观损坏现象全面分析的基础上，进行综合评定。</w:t>
      </w:r>
    </w:p>
    <w:p>
      <w:pPr>
        <w:pStyle w:val="4"/>
        <w:numPr>
          <w:ilvl w:val="0"/>
          <w:numId w:val="0"/>
        </w:numPr>
        <w:rPr>
          <w:b/>
          <w:kern w:val="0"/>
          <w:szCs w:val="24"/>
          <w:lang w:val="zh-CN"/>
        </w:rPr>
      </w:pPr>
      <w:r>
        <w:rPr>
          <w:kern w:val="0"/>
          <w:szCs w:val="24"/>
          <w:lang w:val="zh-CN"/>
        </w:rPr>
        <w:t xml:space="preserve">3.0.2 </w:t>
      </w:r>
      <w:r>
        <w:rPr>
          <w:rFonts w:hint="eastAsia"/>
          <w:kern w:val="0"/>
          <w:szCs w:val="24"/>
          <w:lang w:val="zh-CN"/>
        </w:rPr>
        <w:t>在下列情况下，可进行房屋完损等级评定：</w:t>
      </w:r>
    </w:p>
    <w:p>
      <w:pPr>
        <w:pStyle w:val="74"/>
      </w:pPr>
      <w:r>
        <w:t xml:space="preserve">1 </w:t>
      </w:r>
      <w:r>
        <w:rPr>
          <w:rFonts w:hint="eastAsia"/>
        </w:rPr>
        <w:t>房屋日常管理、制定修缮计划需要时；</w:t>
      </w:r>
    </w:p>
    <w:p>
      <w:pPr>
        <w:pStyle w:val="74"/>
      </w:pPr>
      <w:r>
        <w:t xml:space="preserve">2 </w:t>
      </w:r>
      <w:r>
        <w:rPr>
          <w:rFonts w:hint="eastAsia"/>
        </w:rPr>
        <w:t>房屋大范围普查、排查时；</w:t>
      </w:r>
    </w:p>
    <w:p>
      <w:pPr>
        <w:pStyle w:val="74"/>
      </w:pPr>
      <w:r>
        <w:t xml:space="preserve">3 </w:t>
      </w:r>
      <w:r>
        <w:rPr>
          <w:rFonts w:hint="eastAsia"/>
        </w:rPr>
        <w:t>房屋周边存在工程施工或环境影响时；</w:t>
      </w:r>
    </w:p>
    <w:p>
      <w:pPr>
        <w:pStyle w:val="74"/>
      </w:pPr>
      <w:r>
        <w:t xml:space="preserve">4 </w:t>
      </w:r>
      <w:r>
        <w:rPr>
          <w:rFonts w:hint="eastAsia"/>
        </w:rPr>
        <w:t>其他需要掌握房屋完损状况时。</w:t>
      </w:r>
    </w:p>
    <w:p>
      <w:pPr>
        <w:pStyle w:val="4"/>
        <w:numPr>
          <w:ilvl w:val="0"/>
          <w:numId w:val="0"/>
        </w:numPr>
        <w:rPr>
          <w:kern w:val="0"/>
          <w:szCs w:val="24"/>
          <w:lang w:val="zh-CN"/>
        </w:rPr>
      </w:pPr>
      <w:r>
        <w:rPr>
          <w:kern w:val="0"/>
          <w:szCs w:val="24"/>
          <w:lang w:val="zh-CN"/>
        </w:rPr>
        <w:t>3.0.3</w:t>
      </w:r>
      <w:r>
        <w:rPr>
          <w:rFonts w:hint="eastAsia"/>
          <w:kern w:val="0"/>
          <w:szCs w:val="24"/>
          <w:lang w:val="zh-CN"/>
        </w:rPr>
        <w:t>房屋完损等级评定的对象宜为整幢房屋，也可为房屋的一部分或房屋的分项、子项。</w:t>
      </w:r>
    </w:p>
    <w:p>
      <w:pPr>
        <w:pStyle w:val="4"/>
        <w:numPr>
          <w:ilvl w:val="0"/>
          <w:numId w:val="0"/>
        </w:numPr>
        <w:rPr>
          <w:kern w:val="0"/>
          <w:szCs w:val="24"/>
          <w:lang w:val="zh-CN"/>
        </w:rPr>
      </w:pPr>
      <w:r>
        <w:rPr>
          <w:kern w:val="0"/>
          <w:szCs w:val="24"/>
          <w:lang w:val="zh-CN"/>
        </w:rPr>
        <w:t>3.0.4</w:t>
      </w:r>
      <w:r>
        <w:rPr>
          <w:rFonts w:hint="eastAsia"/>
          <w:kern w:val="0"/>
          <w:szCs w:val="24"/>
          <w:lang w:val="zh-CN"/>
        </w:rPr>
        <w:t>房屋完损等级评定过程中发现安全隐患，影响结构安全或使用安全时，应按照相关标准对房屋进行安全性检测鉴定。</w:t>
      </w:r>
    </w:p>
    <w:p>
      <w:pPr>
        <w:pStyle w:val="4"/>
        <w:numPr>
          <w:ilvl w:val="0"/>
          <w:numId w:val="0"/>
        </w:numPr>
        <w:rPr>
          <w:kern w:val="0"/>
          <w:szCs w:val="24"/>
          <w:lang w:val="zh-CN"/>
        </w:rPr>
      </w:pPr>
      <w:r>
        <w:rPr>
          <w:rFonts w:eastAsia="黑体"/>
          <w:bCs w:val="0"/>
          <w:szCs w:val="24"/>
        </w:rPr>
        <w:t>3.0.5</w:t>
      </w:r>
      <w:r>
        <w:rPr>
          <w:rFonts w:hint="eastAsia"/>
          <w:kern w:val="0"/>
          <w:szCs w:val="24"/>
          <w:lang w:val="zh-CN"/>
        </w:rPr>
        <w:t>房屋完损等级评定宜按下列程序进行：</w:t>
      </w:r>
    </w:p>
    <w:p>
      <w:pPr>
        <w:pStyle w:val="74"/>
      </w:pPr>
      <w:r>
        <w:t>1</w:t>
      </w:r>
      <w:r>
        <w:rPr>
          <w:rFonts w:hint="eastAsia"/>
        </w:rPr>
        <w:t>接受委托；</w:t>
      </w:r>
    </w:p>
    <w:p>
      <w:pPr>
        <w:pStyle w:val="74"/>
      </w:pPr>
      <w:r>
        <w:t xml:space="preserve">2 </w:t>
      </w:r>
      <w:r>
        <w:rPr>
          <w:rFonts w:hint="eastAsia"/>
        </w:rPr>
        <w:t>明确评定的目的、要求、内容及范围；</w:t>
      </w:r>
    </w:p>
    <w:p>
      <w:pPr>
        <w:pStyle w:val="74"/>
      </w:pPr>
      <w:r>
        <w:t xml:space="preserve">3 </w:t>
      </w:r>
      <w:r>
        <w:rPr>
          <w:rFonts w:hint="eastAsia"/>
        </w:rPr>
        <w:t>组织实施现场工作；</w:t>
      </w:r>
    </w:p>
    <w:p>
      <w:pPr>
        <w:pStyle w:val="74"/>
      </w:pPr>
      <w:r>
        <w:t xml:space="preserve">4 </w:t>
      </w:r>
      <w:r>
        <w:rPr>
          <w:rFonts w:hint="eastAsia"/>
        </w:rPr>
        <w:t>数据处理、分析评级；</w:t>
      </w:r>
    </w:p>
    <w:p>
      <w:pPr>
        <w:pStyle w:val="74"/>
      </w:pPr>
      <w:r>
        <w:t>5</w:t>
      </w:r>
      <w:r>
        <w:rPr>
          <w:rFonts w:hint="eastAsia"/>
        </w:rPr>
        <w:t>得出结论，提出建议。</w:t>
      </w:r>
    </w:p>
    <w:p>
      <w:pPr>
        <w:pStyle w:val="4"/>
        <w:numPr>
          <w:ilvl w:val="0"/>
          <w:numId w:val="0"/>
        </w:numPr>
        <w:rPr>
          <w:kern w:val="0"/>
          <w:szCs w:val="24"/>
          <w:lang w:val="zh-CN"/>
        </w:rPr>
      </w:pPr>
      <w:r>
        <w:rPr>
          <w:kern w:val="0"/>
          <w:szCs w:val="24"/>
          <w:lang w:val="zh-CN"/>
        </w:rPr>
        <w:t>3.0.6</w:t>
      </w:r>
      <w:r>
        <w:rPr>
          <w:rFonts w:hint="eastAsia"/>
          <w:kern w:val="0"/>
          <w:szCs w:val="24"/>
          <w:lang w:val="zh-CN"/>
        </w:rPr>
        <w:t>房屋完损等级，应按子项、分项和评定单元三个层次进行评定，每一层次应分四个完损等级，并应按表</w:t>
      </w:r>
      <w:r>
        <w:rPr>
          <w:kern w:val="0"/>
          <w:szCs w:val="24"/>
          <w:lang w:val="zh-CN"/>
        </w:rPr>
        <w:t>3.0.6</w:t>
      </w:r>
      <w:r>
        <w:rPr>
          <w:rFonts w:hint="eastAsia"/>
          <w:kern w:val="0"/>
          <w:szCs w:val="24"/>
          <w:lang w:val="zh-CN"/>
        </w:rPr>
        <w:t>规定的内容和步骤，从第一层开始，逐层进行。</w:t>
      </w:r>
    </w:p>
    <w:p>
      <w:pPr>
        <w:pStyle w:val="78"/>
      </w:pPr>
      <w:r>
        <w:rPr>
          <w:rFonts w:hint="eastAsia" w:cs="Times New Roman"/>
        </w:rPr>
        <w:t>表</w:t>
      </w:r>
      <w:r>
        <w:rPr>
          <w:rFonts w:cs="Times New Roman"/>
        </w:rPr>
        <w:t>3.0.6</w:t>
      </w:r>
      <w:r>
        <w:rPr>
          <w:rFonts w:hint="eastAsia" w:cs="Times New Roman"/>
        </w:rPr>
        <w:t>房屋</w:t>
      </w:r>
      <w:r>
        <w:rPr>
          <w:rFonts w:hint="eastAsia"/>
        </w:rPr>
        <w:t>完损等级评定的层次、等级划分及内容</w:t>
      </w:r>
    </w:p>
    <w:tbl>
      <w:tblPr>
        <w:tblStyle w:val="35"/>
        <w:tblW w:w="83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2741"/>
        <w:gridCol w:w="2403"/>
        <w:gridCol w:w="25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1" w:type="dxa"/>
            <w:tcBorders>
              <w:top w:val="single" w:color="auto" w:sz="12" w:space="0"/>
            </w:tcBorders>
            <w:vAlign w:val="center"/>
          </w:tcPr>
          <w:p>
            <w:pPr>
              <w:widowControl/>
              <w:spacing w:line="360" w:lineRule="auto"/>
              <w:jc w:val="center"/>
              <w:rPr>
                <w:rFonts w:ascii="宋体"/>
                <w:kern w:val="0"/>
                <w:szCs w:val="21"/>
              </w:rPr>
            </w:pPr>
            <w:r>
              <w:rPr>
                <w:rFonts w:hint="eastAsia" w:ascii="宋体" w:hAnsi="宋体"/>
                <w:kern w:val="0"/>
                <w:szCs w:val="21"/>
              </w:rPr>
              <w:t>层次</w:t>
            </w:r>
          </w:p>
        </w:tc>
        <w:tc>
          <w:tcPr>
            <w:tcW w:w="2741" w:type="dxa"/>
            <w:tcBorders>
              <w:top w:val="single" w:color="auto" w:sz="12" w:space="0"/>
            </w:tcBorders>
            <w:vAlign w:val="center"/>
          </w:tcPr>
          <w:p>
            <w:pPr>
              <w:widowControl/>
              <w:spacing w:line="360" w:lineRule="auto"/>
              <w:jc w:val="center"/>
              <w:rPr>
                <w:rFonts w:ascii="宋体"/>
                <w:kern w:val="0"/>
                <w:szCs w:val="21"/>
              </w:rPr>
            </w:pPr>
            <w:r>
              <w:rPr>
                <w:rFonts w:hint="eastAsia" w:ascii="宋体" w:hAnsi="宋体"/>
                <w:kern w:val="0"/>
                <w:szCs w:val="21"/>
              </w:rPr>
              <w:t>一</w:t>
            </w:r>
          </w:p>
        </w:tc>
        <w:tc>
          <w:tcPr>
            <w:tcW w:w="2403" w:type="dxa"/>
            <w:tcBorders>
              <w:top w:val="single" w:color="auto" w:sz="12" w:space="0"/>
            </w:tcBorders>
            <w:vAlign w:val="center"/>
          </w:tcPr>
          <w:p>
            <w:pPr>
              <w:jc w:val="center"/>
              <w:rPr>
                <w:rFonts w:ascii="宋体"/>
                <w:szCs w:val="21"/>
              </w:rPr>
            </w:pPr>
            <w:r>
              <w:rPr>
                <w:rFonts w:hint="eastAsia" w:ascii="宋体" w:hAnsi="宋体"/>
                <w:szCs w:val="21"/>
              </w:rPr>
              <w:t>二</w:t>
            </w:r>
          </w:p>
        </w:tc>
        <w:tc>
          <w:tcPr>
            <w:tcW w:w="2507" w:type="dxa"/>
            <w:tcBorders>
              <w:top w:val="single" w:color="auto" w:sz="12" w:space="0"/>
            </w:tcBorders>
            <w:vAlign w:val="center"/>
          </w:tcPr>
          <w:p>
            <w:pPr>
              <w:jc w:val="center"/>
              <w:rPr>
                <w:rFonts w:ascii="宋体"/>
                <w:szCs w:val="21"/>
              </w:rPr>
            </w:pPr>
            <w:r>
              <w:rPr>
                <w:rFonts w:hint="eastAsia" w:ascii="宋体" w:hAnsi="宋体"/>
                <w:szCs w:val="21"/>
              </w:rPr>
              <w:t>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1" w:type="dxa"/>
            <w:vAlign w:val="center"/>
          </w:tcPr>
          <w:p>
            <w:pPr>
              <w:widowControl/>
              <w:spacing w:line="360" w:lineRule="auto"/>
              <w:jc w:val="center"/>
              <w:rPr>
                <w:rFonts w:ascii="宋体"/>
                <w:kern w:val="0"/>
                <w:szCs w:val="21"/>
              </w:rPr>
            </w:pPr>
            <w:r>
              <w:rPr>
                <w:rFonts w:hint="eastAsia" w:ascii="宋体" w:hAnsi="宋体"/>
                <w:kern w:val="0"/>
                <w:szCs w:val="21"/>
              </w:rPr>
              <w:t>层名</w:t>
            </w:r>
          </w:p>
        </w:tc>
        <w:tc>
          <w:tcPr>
            <w:tcW w:w="2741" w:type="dxa"/>
            <w:vAlign w:val="center"/>
          </w:tcPr>
          <w:p>
            <w:pPr>
              <w:widowControl/>
              <w:spacing w:line="360" w:lineRule="auto"/>
              <w:jc w:val="center"/>
              <w:rPr>
                <w:rFonts w:ascii="宋体"/>
                <w:kern w:val="0"/>
                <w:szCs w:val="21"/>
              </w:rPr>
            </w:pPr>
            <w:r>
              <w:rPr>
                <w:rFonts w:hint="eastAsia" w:ascii="宋体" w:hAnsi="宋体"/>
                <w:kern w:val="0"/>
                <w:szCs w:val="21"/>
              </w:rPr>
              <w:t>子项</w:t>
            </w:r>
          </w:p>
        </w:tc>
        <w:tc>
          <w:tcPr>
            <w:tcW w:w="2403" w:type="dxa"/>
            <w:vAlign w:val="center"/>
          </w:tcPr>
          <w:p>
            <w:pPr>
              <w:widowControl/>
              <w:spacing w:line="360" w:lineRule="auto"/>
              <w:jc w:val="center"/>
              <w:rPr>
                <w:rFonts w:ascii="宋体"/>
                <w:kern w:val="0"/>
                <w:szCs w:val="21"/>
              </w:rPr>
            </w:pPr>
            <w:r>
              <w:rPr>
                <w:rFonts w:hint="eastAsia" w:ascii="宋体" w:hAnsi="宋体"/>
                <w:kern w:val="0"/>
                <w:szCs w:val="21"/>
              </w:rPr>
              <w:t>分项</w:t>
            </w:r>
          </w:p>
        </w:tc>
        <w:tc>
          <w:tcPr>
            <w:tcW w:w="2507" w:type="dxa"/>
            <w:vAlign w:val="center"/>
          </w:tcPr>
          <w:p>
            <w:pPr>
              <w:widowControl/>
              <w:spacing w:line="360" w:lineRule="auto"/>
              <w:jc w:val="center"/>
              <w:rPr>
                <w:rFonts w:ascii="宋体"/>
                <w:kern w:val="0"/>
                <w:szCs w:val="21"/>
              </w:rPr>
            </w:pPr>
            <w:r>
              <w:rPr>
                <w:rFonts w:hint="eastAsia" w:ascii="宋体" w:hAnsi="宋体"/>
                <w:kern w:val="0"/>
                <w:szCs w:val="21"/>
              </w:rPr>
              <w:t>评定单元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1" w:type="dxa"/>
            <w:vAlign w:val="center"/>
          </w:tcPr>
          <w:p>
            <w:pPr>
              <w:widowControl/>
              <w:spacing w:line="360" w:lineRule="auto"/>
              <w:jc w:val="center"/>
              <w:rPr>
                <w:rFonts w:ascii="宋体"/>
                <w:kern w:val="0"/>
                <w:szCs w:val="21"/>
              </w:rPr>
            </w:pPr>
            <w:r>
              <w:rPr>
                <w:rFonts w:hint="eastAsia" w:ascii="宋体" w:hAnsi="宋体"/>
                <w:kern w:val="0"/>
                <w:szCs w:val="21"/>
              </w:rPr>
              <w:t>等级</w:t>
            </w:r>
          </w:p>
        </w:tc>
        <w:tc>
          <w:tcPr>
            <w:tcW w:w="2741" w:type="dxa"/>
            <w:vAlign w:val="center"/>
          </w:tcPr>
          <w:p>
            <w:pPr>
              <w:widowControl/>
              <w:spacing w:line="360" w:lineRule="auto"/>
              <w:jc w:val="center"/>
              <w:rPr>
                <w:rFonts w:ascii="宋体"/>
                <w:kern w:val="0"/>
                <w:szCs w:val="21"/>
              </w:rPr>
            </w:pPr>
            <w:r>
              <w:rPr>
                <w:rFonts w:hint="eastAsia" w:ascii="宋体" w:hAnsi="宋体"/>
                <w:kern w:val="0"/>
                <w:szCs w:val="21"/>
              </w:rPr>
              <w:t>①级、②级、③级、④级</w:t>
            </w:r>
          </w:p>
        </w:tc>
        <w:tc>
          <w:tcPr>
            <w:tcW w:w="2403" w:type="dxa"/>
            <w:vAlign w:val="center"/>
          </w:tcPr>
          <w:p>
            <w:pPr>
              <w:widowControl/>
              <w:spacing w:line="360" w:lineRule="auto"/>
              <w:jc w:val="center"/>
              <w:rPr>
                <w:rFonts w:ascii="宋体" w:hAnsi="宋体"/>
                <w:kern w:val="0"/>
                <w:szCs w:val="21"/>
              </w:rPr>
            </w:pPr>
            <w:r>
              <w:rPr>
                <w:rFonts w:ascii="宋体" w:hAnsi="宋体"/>
                <w:kern w:val="0"/>
                <w:szCs w:val="21"/>
              </w:rPr>
              <w:t>1</w:t>
            </w:r>
            <w:r>
              <w:rPr>
                <w:rFonts w:hint="eastAsia" w:ascii="宋体" w:hAnsi="宋体"/>
                <w:kern w:val="0"/>
                <w:szCs w:val="21"/>
              </w:rPr>
              <w:t>级、</w:t>
            </w:r>
            <w:r>
              <w:rPr>
                <w:rFonts w:ascii="宋体" w:hAnsi="宋体"/>
                <w:kern w:val="0"/>
                <w:szCs w:val="21"/>
              </w:rPr>
              <w:t>2</w:t>
            </w:r>
            <w:r>
              <w:rPr>
                <w:rFonts w:hint="eastAsia" w:ascii="宋体" w:hAnsi="宋体"/>
                <w:kern w:val="0"/>
                <w:szCs w:val="21"/>
              </w:rPr>
              <w:t>级、</w:t>
            </w:r>
            <w:r>
              <w:rPr>
                <w:rFonts w:ascii="宋体" w:hAnsi="宋体"/>
                <w:kern w:val="0"/>
                <w:szCs w:val="21"/>
              </w:rPr>
              <w:t>3</w:t>
            </w:r>
            <w:r>
              <w:rPr>
                <w:rFonts w:hint="eastAsia" w:ascii="宋体" w:hAnsi="宋体"/>
                <w:kern w:val="0"/>
                <w:szCs w:val="21"/>
              </w:rPr>
              <w:t>级、</w:t>
            </w:r>
            <w:r>
              <w:rPr>
                <w:rFonts w:ascii="宋体" w:hAnsi="宋体"/>
                <w:kern w:val="0"/>
                <w:szCs w:val="21"/>
              </w:rPr>
              <w:t>4</w:t>
            </w:r>
            <w:r>
              <w:rPr>
                <w:rFonts w:hint="eastAsia" w:ascii="宋体" w:hAnsi="宋体"/>
                <w:kern w:val="0"/>
                <w:szCs w:val="21"/>
              </w:rPr>
              <w:t>级</w:t>
            </w:r>
          </w:p>
        </w:tc>
        <w:tc>
          <w:tcPr>
            <w:tcW w:w="2507" w:type="dxa"/>
            <w:vAlign w:val="center"/>
          </w:tcPr>
          <w:p>
            <w:pPr>
              <w:widowControl/>
              <w:spacing w:line="360" w:lineRule="auto"/>
              <w:jc w:val="center"/>
              <w:rPr>
                <w:rFonts w:ascii="宋体"/>
                <w:kern w:val="0"/>
                <w:szCs w:val="21"/>
              </w:rPr>
            </w:pPr>
            <w:r>
              <w:rPr>
                <w:rFonts w:hint="eastAsia" w:ascii="宋体" w:hAnsi="宋体"/>
                <w:kern w:val="0"/>
                <w:szCs w:val="21"/>
              </w:rPr>
              <w:t>一级、二级、三级、四级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1" w:type="dxa"/>
            <w:vMerge w:val="restart"/>
            <w:vAlign w:val="center"/>
          </w:tcPr>
          <w:p>
            <w:pPr>
              <w:spacing w:line="360" w:lineRule="auto"/>
              <w:jc w:val="center"/>
              <w:rPr>
                <w:rFonts w:ascii="宋体"/>
                <w:kern w:val="0"/>
                <w:szCs w:val="21"/>
              </w:rPr>
            </w:pPr>
            <w:r>
              <w:rPr>
                <w:rFonts w:hint="eastAsia" w:ascii="宋体" w:hAnsi="宋体"/>
                <w:kern w:val="0"/>
                <w:szCs w:val="21"/>
              </w:rPr>
              <w:t>评定内容</w:t>
            </w:r>
          </w:p>
        </w:tc>
        <w:tc>
          <w:tcPr>
            <w:tcW w:w="2741" w:type="dxa"/>
            <w:vAlign w:val="center"/>
          </w:tcPr>
          <w:p>
            <w:pPr>
              <w:widowControl/>
              <w:spacing w:line="360" w:lineRule="auto"/>
              <w:jc w:val="center"/>
              <w:rPr>
                <w:rFonts w:ascii="宋体"/>
                <w:kern w:val="0"/>
                <w:szCs w:val="21"/>
              </w:rPr>
            </w:pPr>
            <w:r>
              <w:rPr>
                <w:rFonts w:hint="eastAsia" w:ascii="宋体" w:hAnsi="宋体"/>
                <w:kern w:val="0"/>
                <w:szCs w:val="21"/>
              </w:rPr>
              <w:t>屋面评级</w:t>
            </w:r>
          </w:p>
        </w:tc>
        <w:tc>
          <w:tcPr>
            <w:tcW w:w="2403" w:type="dxa"/>
            <w:vMerge w:val="restart"/>
            <w:vAlign w:val="center"/>
          </w:tcPr>
          <w:p>
            <w:pPr>
              <w:widowControl/>
              <w:jc w:val="center"/>
              <w:rPr>
                <w:rFonts w:ascii="宋体"/>
                <w:kern w:val="0"/>
                <w:szCs w:val="21"/>
              </w:rPr>
            </w:pPr>
            <w:r>
              <w:rPr>
                <w:rFonts w:hint="eastAsia" w:ascii="宋体" w:hAnsi="宋体"/>
                <w:kern w:val="0"/>
                <w:szCs w:val="21"/>
              </w:rPr>
              <w:t>建筑装饰部分</w:t>
            </w:r>
          </w:p>
          <w:p>
            <w:pPr>
              <w:widowControl/>
              <w:jc w:val="center"/>
              <w:rPr>
                <w:rFonts w:ascii="宋体"/>
                <w:kern w:val="0"/>
                <w:szCs w:val="21"/>
              </w:rPr>
            </w:pPr>
            <w:r>
              <w:rPr>
                <w:rFonts w:hint="eastAsia" w:ascii="宋体" w:hAnsi="宋体"/>
                <w:kern w:val="0"/>
                <w:szCs w:val="21"/>
              </w:rPr>
              <w:t>评级</w:t>
            </w:r>
          </w:p>
        </w:tc>
        <w:tc>
          <w:tcPr>
            <w:tcW w:w="2507" w:type="dxa"/>
            <w:vMerge w:val="restart"/>
            <w:vAlign w:val="center"/>
          </w:tcPr>
          <w:p>
            <w:pPr>
              <w:widowControl/>
              <w:jc w:val="center"/>
              <w:rPr>
                <w:rFonts w:ascii="宋体"/>
                <w:kern w:val="0"/>
                <w:szCs w:val="21"/>
              </w:rPr>
            </w:pPr>
            <w:r>
              <w:rPr>
                <w:rFonts w:hint="eastAsia" w:ascii="宋体" w:hAnsi="宋体"/>
                <w:kern w:val="0"/>
                <w:szCs w:val="21"/>
              </w:rPr>
              <w:t>房屋</w:t>
            </w:r>
          </w:p>
          <w:p>
            <w:pPr>
              <w:widowControl/>
              <w:jc w:val="center"/>
              <w:rPr>
                <w:rFonts w:ascii="宋体"/>
                <w:kern w:val="0"/>
                <w:szCs w:val="21"/>
              </w:rPr>
            </w:pPr>
            <w:r>
              <w:rPr>
                <w:rFonts w:hint="eastAsia" w:ascii="宋体" w:hAnsi="宋体"/>
                <w:kern w:val="0"/>
                <w:szCs w:val="21"/>
              </w:rPr>
              <w:t>完损评级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1" w:type="dxa"/>
            <w:vMerge w:val="continue"/>
            <w:vAlign w:val="center"/>
          </w:tcPr>
          <w:p>
            <w:pPr>
              <w:keepNext/>
              <w:keepLines/>
              <w:numPr>
                <w:ilvl w:val="0"/>
                <w:numId w:val="1"/>
              </w:numPr>
              <w:spacing w:before="200" w:after="160" w:line="360" w:lineRule="auto"/>
              <w:jc w:val="center"/>
              <w:outlineLvl w:val="0"/>
              <w:rPr>
                <w:rFonts w:ascii="宋体"/>
                <w:kern w:val="0"/>
                <w:szCs w:val="21"/>
              </w:rPr>
            </w:pPr>
          </w:p>
        </w:tc>
        <w:tc>
          <w:tcPr>
            <w:tcW w:w="2741" w:type="dxa"/>
            <w:vAlign w:val="center"/>
          </w:tcPr>
          <w:p>
            <w:pPr>
              <w:widowControl/>
              <w:spacing w:line="360" w:lineRule="auto"/>
              <w:jc w:val="center"/>
              <w:rPr>
                <w:rFonts w:ascii="宋体"/>
                <w:kern w:val="0"/>
                <w:szCs w:val="21"/>
              </w:rPr>
            </w:pPr>
            <w:r>
              <w:rPr>
                <w:rFonts w:hint="eastAsia" w:ascii="宋体" w:hAnsi="宋体"/>
                <w:kern w:val="0"/>
                <w:szCs w:val="21"/>
              </w:rPr>
              <w:t>外立面评级</w:t>
            </w:r>
          </w:p>
        </w:tc>
        <w:tc>
          <w:tcPr>
            <w:tcW w:w="2403"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c>
          <w:tcPr>
            <w:tcW w:w="2507"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1" w:type="dxa"/>
            <w:vMerge w:val="continue"/>
            <w:vAlign w:val="center"/>
          </w:tcPr>
          <w:p>
            <w:pPr>
              <w:keepNext/>
              <w:keepLines/>
              <w:numPr>
                <w:ilvl w:val="0"/>
                <w:numId w:val="1"/>
              </w:numPr>
              <w:spacing w:before="200" w:after="160" w:line="360" w:lineRule="auto"/>
              <w:jc w:val="center"/>
              <w:outlineLvl w:val="0"/>
              <w:rPr>
                <w:rFonts w:ascii="宋体"/>
                <w:kern w:val="0"/>
                <w:szCs w:val="21"/>
              </w:rPr>
            </w:pPr>
          </w:p>
        </w:tc>
        <w:tc>
          <w:tcPr>
            <w:tcW w:w="2741" w:type="dxa"/>
            <w:vAlign w:val="center"/>
          </w:tcPr>
          <w:p>
            <w:pPr>
              <w:widowControl/>
              <w:spacing w:line="360" w:lineRule="auto"/>
              <w:jc w:val="center"/>
              <w:rPr>
                <w:rFonts w:ascii="宋体"/>
                <w:kern w:val="0"/>
                <w:szCs w:val="21"/>
              </w:rPr>
            </w:pPr>
            <w:r>
              <w:rPr>
                <w:rFonts w:hint="eastAsia" w:ascii="宋体" w:hAnsi="宋体"/>
                <w:kern w:val="0"/>
                <w:szCs w:val="21"/>
              </w:rPr>
              <w:t>室内建筑装饰评级</w:t>
            </w:r>
          </w:p>
        </w:tc>
        <w:tc>
          <w:tcPr>
            <w:tcW w:w="2403"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c>
          <w:tcPr>
            <w:tcW w:w="2507"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1" w:type="dxa"/>
            <w:vMerge w:val="continue"/>
            <w:vAlign w:val="center"/>
          </w:tcPr>
          <w:p>
            <w:pPr>
              <w:keepNext/>
              <w:keepLines/>
              <w:numPr>
                <w:ilvl w:val="0"/>
                <w:numId w:val="1"/>
              </w:numPr>
              <w:spacing w:before="200" w:after="160" w:line="360" w:lineRule="auto"/>
              <w:jc w:val="center"/>
              <w:outlineLvl w:val="0"/>
              <w:rPr>
                <w:rFonts w:ascii="宋体"/>
                <w:kern w:val="0"/>
                <w:szCs w:val="21"/>
              </w:rPr>
            </w:pPr>
          </w:p>
        </w:tc>
        <w:tc>
          <w:tcPr>
            <w:tcW w:w="2741" w:type="dxa"/>
            <w:vAlign w:val="center"/>
          </w:tcPr>
          <w:p>
            <w:pPr>
              <w:widowControl/>
              <w:spacing w:line="360" w:lineRule="auto"/>
              <w:jc w:val="center"/>
              <w:rPr>
                <w:rFonts w:ascii="宋体"/>
                <w:kern w:val="0"/>
                <w:szCs w:val="21"/>
              </w:rPr>
            </w:pPr>
            <w:r>
              <w:rPr>
                <w:rFonts w:hint="eastAsia" w:ascii="宋体" w:hAnsi="宋体"/>
                <w:kern w:val="0"/>
                <w:szCs w:val="21"/>
              </w:rPr>
              <w:t>门窗评级</w:t>
            </w:r>
          </w:p>
        </w:tc>
        <w:tc>
          <w:tcPr>
            <w:tcW w:w="2403"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c>
          <w:tcPr>
            <w:tcW w:w="2507"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1" w:type="dxa"/>
            <w:vMerge w:val="continue"/>
            <w:vAlign w:val="center"/>
          </w:tcPr>
          <w:p>
            <w:pPr>
              <w:keepNext/>
              <w:keepLines/>
              <w:numPr>
                <w:ilvl w:val="0"/>
                <w:numId w:val="1"/>
              </w:numPr>
              <w:spacing w:before="200" w:after="160" w:line="360" w:lineRule="auto"/>
              <w:jc w:val="center"/>
              <w:outlineLvl w:val="0"/>
              <w:rPr>
                <w:rFonts w:ascii="宋体"/>
                <w:kern w:val="0"/>
                <w:szCs w:val="21"/>
              </w:rPr>
            </w:pPr>
          </w:p>
        </w:tc>
        <w:tc>
          <w:tcPr>
            <w:tcW w:w="2741" w:type="dxa"/>
            <w:vAlign w:val="center"/>
          </w:tcPr>
          <w:p>
            <w:pPr>
              <w:widowControl/>
              <w:spacing w:line="360" w:lineRule="auto"/>
              <w:jc w:val="center"/>
              <w:rPr>
                <w:rFonts w:ascii="宋体"/>
                <w:kern w:val="0"/>
                <w:szCs w:val="21"/>
              </w:rPr>
            </w:pPr>
            <w:r>
              <w:rPr>
                <w:rFonts w:hint="eastAsia" w:ascii="宋体" w:hAnsi="宋体"/>
                <w:kern w:val="0"/>
                <w:szCs w:val="21"/>
              </w:rPr>
              <w:t>其他非结构构件及建筑构造</w:t>
            </w:r>
          </w:p>
        </w:tc>
        <w:tc>
          <w:tcPr>
            <w:tcW w:w="2403"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c>
          <w:tcPr>
            <w:tcW w:w="2507"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1" w:type="dxa"/>
            <w:vMerge w:val="continue"/>
            <w:vAlign w:val="center"/>
          </w:tcPr>
          <w:p>
            <w:pPr>
              <w:keepNext/>
              <w:keepLines/>
              <w:numPr>
                <w:ilvl w:val="0"/>
                <w:numId w:val="1"/>
              </w:numPr>
              <w:spacing w:before="200" w:after="160" w:line="360" w:lineRule="auto"/>
              <w:jc w:val="center"/>
              <w:outlineLvl w:val="0"/>
              <w:rPr>
                <w:rFonts w:ascii="宋体"/>
                <w:kern w:val="0"/>
                <w:szCs w:val="21"/>
              </w:rPr>
            </w:pPr>
          </w:p>
        </w:tc>
        <w:tc>
          <w:tcPr>
            <w:tcW w:w="2741" w:type="dxa"/>
            <w:vAlign w:val="center"/>
          </w:tcPr>
          <w:p>
            <w:pPr>
              <w:widowControl/>
              <w:spacing w:line="360" w:lineRule="auto"/>
              <w:jc w:val="center"/>
              <w:rPr>
                <w:rFonts w:ascii="宋体"/>
                <w:kern w:val="0"/>
                <w:szCs w:val="21"/>
              </w:rPr>
            </w:pPr>
            <w:r>
              <w:rPr>
                <w:rFonts w:hint="eastAsia" w:ascii="宋体" w:hAnsi="宋体"/>
                <w:kern w:val="0"/>
                <w:szCs w:val="21"/>
              </w:rPr>
              <w:t>地基基础评级</w:t>
            </w:r>
          </w:p>
        </w:tc>
        <w:tc>
          <w:tcPr>
            <w:tcW w:w="2403" w:type="dxa"/>
            <w:vMerge w:val="restart"/>
            <w:vAlign w:val="center"/>
          </w:tcPr>
          <w:p>
            <w:pPr>
              <w:widowControl/>
              <w:jc w:val="center"/>
              <w:rPr>
                <w:rFonts w:ascii="宋体"/>
                <w:kern w:val="0"/>
                <w:szCs w:val="21"/>
              </w:rPr>
            </w:pPr>
            <w:r>
              <w:rPr>
                <w:rFonts w:hint="eastAsia" w:ascii="宋体" w:hAnsi="宋体"/>
                <w:kern w:val="0"/>
                <w:szCs w:val="21"/>
              </w:rPr>
              <w:t>结构部分</w:t>
            </w:r>
          </w:p>
          <w:p>
            <w:pPr>
              <w:widowControl/>
              <w:jc w:val="center"/>
              <w:rPr>
                <w:rFonts w:ascii="宋体"/>
                <w:kern w:val="0"/>
                <w:szCs w:val="21"/>
              </w:rPr>
            </w:pPr>
            <w:r>
              <w:rPr>
                <w:rFonts w:hint="eastAsia" w:ascii="宋体" w:hAnsi="宋体"/>
                <w:kern w:val="0"/>
                <w:szCs w:val="21"/>
              </w:rPr>
              <w:t>评级</w:t>
            </w:r>
          </w:p>
        </w:tc>
        <w:tc>
          <w:tcPr>
            <w:tcW w:w="2507"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1" w:type="dxa"/>
            <w:vMerge w:val="continue"/>
            <w:vAlign w:val="center"/>
          </w:tcPr>
          <w:p>
            <w:pPr>
              <w:keepNext/>
              <w:keepLines/>
              <w:numPr>
                <w:ilvl w:val="0"/>
                <w:numId w:val="1"/>
              </w:numPr>
              <w:spacing w:before="200" w:after="160" w:line="360" w:lineRule="auto"/>
              <w:jc w:val="center"/>
              <w:outlineLvl w:val="0"/>
              <w:rPr>
                <w:rFonts w:ascii="宋体"/>
                <w:kern w:val="0"/>
                <w:szCs w:val="21"/>
              </w:rPr>
            </w:pPr>
          </w:p>
        </w:tc>
        <w:tc>
          <w:tcPr>
            <w:tcW w:w="2741" w:type="dxa"/>
            <w:vAlign w:val="center"/>
          </w:tcPr>
          <w:p>
            <w:pPr>
              <w:widowControl/>
              <w:spacing w:line="360" w:lineRule="auto"/>
              <w:jc w:val="center"/>
              <w:rPr>
                <w:rFonts w:ascii="宋体"/>
                <w:kern w:val="0"/>
                <w:szCs w:val="21"/>
              </w:rPr>
            </w:pPr>
            <w:r>
              <w:rPr>
                <w:rFonts w:hint="eastAsia" w:ascii="宋体" w:hAnsi="宋体"/>
                <w:kern w:val="0"/>
                <w:szCs w:val="21"/>
              </w:rPr>
              <w:t>上部结构评级</w:t>
            </w:r>
          </w:p>
        </w:tc>
        <w:tc>
          <w:tcPr>
            <w:tcW w:w="2403"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c>
          <w:tcPr>
            <w:tcW w:w="2507"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1"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c>
          <w:tcPr>
            <w:tcW w:w="2741" w:type="dxa"/>
            <w:vAlign w:val="center"/>
          </w:tcPr>
          <w:p>
            <w:pPr>
              <w:widowControl/>
              <w:spacing w:line="360" w:lineRule="auto"/>
              <w:jc w:val="center"/>
              <w:rPr>
                <w:rFonts w:ascii="宋体"/>
                <w:kern w:val="0"/>
                <w:szCs w:val="21"/>
              </w:rPr>
            </w:pPr>
            <w:r>
              <w:rPr>
                <w:rFonts w:hint="eastAsia" w:ascii="宋体" w:hAnsi="宋体"/>
                <w:kern w:val="0"/>
                <w:szCs w:val="21"/>
              </w:rPr>
              <w:t>给排水设施设备评级</w:t>
            </w:r>
          </w:p>
        </w:tc>
        <w:tc>
          <w:tcPr>
            <w:tcW w:w="2403" w:type="dxa"/>
            <w:vMerge w:val="restart"/>
            <w:vAlign w:val="center"/>
          </w:tcPr>
          <w:p>
            <w:pPr>
              <w:widowControl/>
              <w:jc w:val="center"/>
              <w:rPr>
                <w:rFonts w:ascii="宋体"/>
                <w:kern w:val="0"/>
                <w:szCs w:val="21"/>
              </w:rPr>
            </w:pPr>
            <w:r>
              <w:rPr>
                <w:rFonts w:hint="eastAsia" w:ascii="宋体" w:hAnsi="宋体"/>
                <w:kern w:val="0"/>
                <w:szCs w:val="21"/>
              </w:rPr>
              <w:t>设施设备部分</w:t>
            </w:r>
          </w:p>
          <w:p>
            <w:pPr>
              <w:widowControl/>
              <w:jc w:val="center"/>
              <w:rPr>
                <w:rFonts w:ascii="宋体"/>
                <w:kern w:val="0"/>
                <w:szCs w:val="21"/>
              </w:rPr>
            </w:pPr>
            <w:r>
              <w:rPr>
                <w:rFonts w:hint="eastAsia" w:ascii="宋体" w:hAnsi="宋体"/>
                <w:kern w:val="0"/>
                <w:szCs w:val="21"/>
              </w:rPr>
              <w:t>评级</w:t>
            </w:r>
          </w:p>
        </w:tc>
        <w:tc>
          <w:tcPr>
            <w:tcW w:w="2507"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1"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c>
          <w:tcPr>
            <w:tcW w:w="2741" w:type="dxa"/>
            <w:vAlign w:val="center"/>
          </w:tcPr>
          <w:p>
            <w:pPr>
              <w:widowControl/>
              <w:spacing w:line="360" w:lineRule="auto"/>
              <w:jc w:val="center"/>
              <w:rPr>
                <w:rFonts w:ascii="宋体"/>
                <w:kern w:val="0"/>
                <w:szCs w:val="21"/>
              </w:rPr>
            </w:pPr>
            <w:r>
              <w:rPr>
                <w:rFonts w:hint="eastAsia" w:ascii="宋体" w:hAnsi="宋体"/>
                <w:kern w:val="0"/>
                <w:szCs w:val="21"/>
              </w:rPr>
              <w:t>电气设施设备评级</w:t>
            </w:r>
          </w:p>
        </w:tc>
        <w:tc>
          <w:tcPr>
            <w:tcW w:w="2403"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c>
          <w:tcPr>
            <w:tcW w:w="2507"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1"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c>
          <w:tcPr>
            <w:tcW w:w="2741" w:type="dxa"/>
            <w:vAlign w:val="center"/>
          </w:tcPr>
          <w:p>
            <w:pPr>
              <w:widowControl/>
              <w:spacing w:line="360" w:lineRule="auto"/>
              <w:jc w:val="center"/>
              <w:rPr>
                <w:rFonts w:ascii="宋体" w:hAnsi="宋体"/>
                <w:kern w:val="0"/>
                <w:szCs w:val="21"/>
              </w:rPr>
            </w:pPr>
            <w:r>
              <w:rPr>
                <w:rFonts w:hint="eastAsia" w:ascii="宋体" w:hAnsi="宋体"/>
                <w:kern w:val="0"/>
                <w:szCs w:val="21"/>
              </w:rPr>
              <w:t>暖通设施设备评级</w:t>
            </w:r>
          </w:p>
        </w:tc>
        <w:tc>
          <w:tcPr>
            <w:tcW w:w="2403"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c>
          <w:tcPr>
            <w:tcW w:w="2507" w:type="dxa"/>
            <w:vMerge w:val="continue"/>
            <w:vAlign w:val="center"/>
          </w:tcPr>
          <w:p>
            <w:pPr>
              <w:keepNext/>
              <w:keepLines/>
              <w:widowControl/>
              <w:numPr>
                <w:ilvl w:val="0"/>
                <w:numId w:val="1"/>
              </w:numPr>
              <w:spacing w:before="200" w:after="160" w:line="360" w:lineRule="auto"/>
              <w:jc w:val="center"/>
              <w:outlineLvl w:val="0"/>
              <w:rPr>
                <w:rFonts w:ascii="宋体"/>
                <w:kern w:val="0"/>
                <w:szCs w:val="21"/>
              </w:rPr>
            </w:pPr>
          </w:p>
        </w:tc>
      </w:tr>
    </w:tbl>
    <w:p>
      <w:pPr>
        <w:pStyle w:val="4"/>
        <w:numPr>
          <w:ilvl w:val="0"/>
          <w:numId w:val="0"/>
        </w:numPr>
        <w:rPr>
          <w:kern w:val="0"/>
          <w:lang w:val="zh-CN"/>
        </w:rPr>
      </w:pPr>
      <w:r>
        <w:t>3.0.7</w:t>
      </w:r>
      <w:r>
        <w:rPr>
          <w:rFonts w:hint="eastAsia"/>
        </w:rPr>
        <w:t>房屋完损等级评级的各层次分级标准，应符合</w:t>
      </w:r>
      <w:r>
        <w:rPr>
          <w:rFonts w:hint="eastAsia"/>
          <w:kern w:val="0"/>
          <w:lang w:val="zh-CN"/>
        </w:rPr>
        <w:t>表</w:t>
      </w:r>
      <w:r>
        <w:rPr>
          <w:kern w:val="0"/>
          <w:lang w:val="zh-CN"/>
        </w:rPr>
        <w:t>3.0.7</w:t>
      </w:r>
      <w:r>
        <w:rPr>
          <w:rFonts w:hint="eastAsia"/>
          <w:kern w:val="0"/>
          <w:lang w:val="zh-CN"/>
        </w:rPr>
        <w:t>的规定。</w:t>
      </w:r>
    </w:p>
    <w:p>
      <w:pPr>
        <w:pStyle w:val="78"/>
      </w:pPr>
      <w:r>
        <w:rPr>
          <w:rFonts w:hint="eastAsia" w:cs="Times New Roman"/>
        </w:rPr>
        <w:t>表</w:t>
      </w:r>
      <w:r>
        <w:rPr>
          <w:rFonts w:cs="Times New Roman"/>
        </w:rPr>
        <w:t>3.0.</w:t>
      </w:r>
      <w:r>
        <w:rPr>
          <w:rFonts w:hint="eastAsia" w:cs="Times New Roman"/>
        </w:rPr>
        <w:t>7房屋</w:t>
      </w:r>
      <w:r>
        <w:rPr>
          <w:rFonts w:hint="eastAsia"/>
        </w:rPr>
        <w:t>完损等级评定各层次分级标准</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1495"/>
        <w:gridCol w:w="1496"/>
        <w:gridCol w:w="39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5" w:type="dxa"/>
            <w:vAlign w:val="center"/>
          </w:tcPr>
          <w:p>
            <w:pPr>
              <w:jc w:val="center"/>
              <w:rPr>
                <w:kern w:val="0"/>
                <w:sz w:val="21"/>
                <w:szCs w:val="21"/>
                <w:lang w:val="zh-CN"/>
              </w:rPr>
            </w:pPr>
            <w:r>
              <w:rPr>
                <w:kern w:val="0"/>
                <w:sz w:val="21"/>
                <w:szCs w:val="21"/>
                <w:lang w:val="zh-CN"/>
              </w:rPr>
              <w:t>层次</w:t>
            </w:r>
          </w:p>
        </w:tc>
        <w:tc>
          <w:tcPr>
            <w:tcW w:w="1495" w:type="dxa"/>
            <w:vAlign w:val="center"/>
          </w:tcPr>
          <w:p>
            <w:pPr>
              <w:jc w:val="center"/>
              <w:rPr>
                <w:kern w:val="0"/>
                <w:sz w:val="21"/>
                <w:szCs w:val="21"/>
                <w:lang w:val="zh-CN"/>
              </w:rPr>
            </w:pPr>
            <w:r>
              <w:rPr>
                <w:kern w:val="0"/>
                <w:sz w:val="21"/>
                <w:szCs w:val="21"/>
                <w:lang w:val="zh-CN"/>
              </w:rPr>
              <w:t>评定对象</w:t>
            </w:r>
          </w:p>
        </w:tc>
        <w:tc>
          <w:tcPr>
            <w:tcW w:w="1496" w:type="dxa"/>
            <w:vAlign w:val="center"/>
          </w:tcPr>
          <w:p>
            <w:pPr>
              <w:jc w:val="center"/>
              <w:rPr>
                <w:kern w:val="0"/>
                <w:sz w:val="21"/>
                <w:szCs w:val="21"/>
                <w:lang w:val="zh-CN"/>
              </w:rPr>
            </w:pPr>
            <w:r>
              <w:rPr>
                <w:kern w:val="0"/>
                <w:sz w:val="21"/>
                <w:szCs w:val="21"/>
                <w:lang w:val="zh-CN"/>
              </w:rPr>
              <w:t>等级</w:t>
            </w:r>
          </w:p>
        </w:tc>
        <w:tc>
          <w:tcPr>
            <w:tcW w:w="3919" w:type="dxa"/>
            <w:vAlign w:val="center"/>
          </w:tcPr>
          <w:p>
            <w:pPr>
              <w:jc w:val="center"/>
              <w:rPr>
                <w:kern w:val="0"/>
                <w:sz w:val="21"/>
                <w:szCs w:val="21"/>
                <w:lang w:val="zh-CN"/>
              </w:rPr>
            </w:pPr>
            <w:r>
              <w:rPr>
                <w:kern w:val="0"/>
                <w:sz w:val="21"/>
                <w:szCs w:val="21"/>
                <w:lang w:val="zh-CN"/>
              </w:rPr>
              <w:t>分级标准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5" w:type="dxa"/>
            <w:vMerge w:val="restart"/>
            <w:vAlign w:val="center"/>
          </w:tcPr>
          <w:p>
            <w:pPr>
              <w:jc w:val="center"/>
              <w:rPr>
                <w:kern w:val="0"/>
                <w:sz w:val="21"/>
                <w:szCs w:val="21"/>
                <w:lang w:val="zh-CN"/>
              </w:rPr>
            </w:pPr>
            <w:r>
              <w:rPr>
                <w:kern w:val="0"/>
                <w:sz w:val="21"/>
                <w:szCs w:val="21"/>
                <w:lang w:val="zh-CN"/>
              </w:rPr>
              <w:t>一</w:t>
            </w:r>
          </w:p>
        </w:tc>
        <w:tc>
          <w:tcPr>
            <w:tcW w:w="1495" w:type="dxa"/>
            <w:vMerge w:val="restart"/>
            <w:vAlign w:val="center"/>
          </w:tcPr>
          <w:p>
            <w:pPr>
              <w:jc w:val="center"/>
              <w:rPr>
                <w:kern w:val="0"/>
                <w:sz w:val="21"/>
                <w:szCs w:val="21"/>
                <w:lang w:val="zh-CN"/>
              </w:rPr>
            </w:pPr>
            <w:r>
              <w:rPr>
                <w:kern w:val="0"/>
                <w:sz w:val="21"/>
                <w:szCs w:val="21"/>
                <w:lang w:val="zh-CN"/>
              </w:rPr>
              <w:t>子项</w:t>
            </w:r>
          </w:p>
        </w:tc>
        <w:tc>
          <w:tcPr>
            <w:tcW w:w="1496" w:type="dxa"/>
            <w:vAlign w:val="center"/>
          </w:tcPr>
          <w:p>
            <w:pPr>
              <w:jc w:val="center"/>
              <w:rPr>
                <w:kern w:val="0"/>
                <w:sz w:val="21"/>
                <w:szCs w:val="21"/>
                <w:lang w:val="zh-CN"/>
              </w:rPr>
            </w:pPr>
            <w:r>
              <w:rPr>
                <w:kern w:val="0"/>
                <w:sz w:val="20"/>
                <w:szCs w:val="21"/>
              </w:rPr>
              <w:fldChar w:fldCharType="begin"/>
            </w:r>
            <w:r>
              <w:rPr>
                <w:kern w:val="0"/>
                <w:sz w:val="21"/>
                <w:szCs w:val="21"/>
              </w:rPr>
              <w:instrText xml:space="preserve">= 1 \* GB3</w:instrText>
            </w:r>
            <w:r>
              <w:rPr>
                <w:kern w:val="0"/>
                <w:sz w:val="20"/>
                <w:szCs w:val="21"/>
              </w:rPr>
              <w:fldChar w:fldCharType="separate"/>
            </w:r>
            <w:r>
              <w:rPr>
                <w:kern w:val="0"/>
                <w:sz w:val="21"/>
                <w:szCs w:val="21"/>
              </w:rPr>
              <w:t>①</w:t>
            </w:r>
            <w:r>
              <w:rPr>
                <w:kern w:val="0"/>
                <w:sz w:val="20"/>
                <w:szCs w:val="21"/>
              </w:rPr>
              <w:fldChar w:fldCharType="end"/>
            </w:r>
            <w:r>
              <w:rPr>
                <w:kern w:val="0"/>
                <w:sz w:val="21"/>
                <w:szCs w:val="21"/>
              </w:rPr>
              <w:t>级</w:t>
            </w:r>
          </w:p>
        </w:tc>
        <w:tc>
          <w:tcPr>
            <w:tcW w:w="3919" w:type="dxa"/>
            <w:vAlign w:val="center"/>
          </w:tcPr>
          <w:p>
            <w:pPr>
              <w:jc w:val="center"/>
              <w:rPr>
                <w:kern w:val="0"/>
                <w:sz w:val="21"/>
                <w:szCs w:val="21"/>
                <w:lang w:val="zh-CN"/>
              </w:rPr>
            </w:pPr>
            <w:r>
              <w:rPr>
                <w:kern w:val="0"/>
                <w:sz w:val="21"/>
                <w:szCs w:val="21"/>
              </w:rPr>
              <w:t>符合正常使用的要求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5" w:type="dxa"/>
            <w:vMerge w:val="continue"/>
            <w:vAlign w:val="center"/>
          </w:tcPr>
          <w:p>
            <w:pPr>
              <w:jc w:val="center"/>
              <w:rPr>
                <w:kern w:val="0"/>
                <w:sz w:val="21"/>
                <w:szCs w:val="21"/>
                <w:lang w:val="zh-CN"/>
              </w:rPr>
            </w:pPr>
          </w:p>
        </w:tc>
        <w:tc>
          <w:tcPr>
            <w:tcW w:w="1495" w:type="dxa"/>
            <w:vMerge w:val="continue"/>
            <w:vAlign w:val="center"/>
          </w:tcPr>
          <w:p>
            <w:pPr>
              <w:jc w:val="center"/>
              <w:rPr>
                <w:kern w:val="0"/>
                <w:sz w:val="21"/>
                <w:szCs w:val="21"/>
                <w:lang w:val="zh-CN"/>
              </w:rPr>
            </w:pPr>
          </w:p>
        </w:tc>
        <w:tc>
          <w:tcPr>
            <w:tcW w:w="1496" w:type="dxa"/>
            <w:vAlign w:val="center"/>
          </w:tcPr>
          <w:p>
            <w:pPr>
              <w:jc w:val="center"/>
              <w:rPr>
                <w:kern w:val="0"/>
                <w:sz w:val="21"/>
                <w:szCs w:val="21"/>
                <w:lang w:val="zh-CN"/>
              </w:rPr>
            </w:pPr>
            <w:r>
              <w:rPr>
                <w:kern w:val="0"/>
                <w:sz w:val="21"/>
                <w:szCs w:val="21"/>
              </w:rPr>
              <w:t>②级</w:t>
            </w:r>
          </w:p>
        </w:tc>
        <w:tc>
          <w:tcPr>
            <w:tcW w:w="3919" w:type="dxa"/>
            <w:vAlign w:val="center"/>
          </w:tcPr>
          <w:p>
            <w:pPr>
              <w:jc w:val="center"/>
              <w:rPr>
                <w:kern w:val="0"/>
                <w:sz w:val="21"/>
                <w:szCs w:val="21"/>
                <w:lang w:val="zh-CN"/>
              </w:rPr>
            </w:pPr>
            <w:r>
              <w:rPr>
                <w:kern w:val="0"/>
                <w:sz w:val="21"/>
                <w:szCs w:val="21"/>
              </w:rPr>
              <w:t>基本符合正常使用的要求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5" w:type="dxa"/>
            <w:vMerge w:val="continue"/>
            <w:vAlign w:val="center"/>
          </w:tcPr>
          <w:p>
            <w:pPr>
              <w:jc w:val="center"/>
              <w:rPr>
                <w:kern w:val="0"/>
                <w:sz w:val="21"/>
                <w:szCs w:val="21"/>
                <w:lang w:val="zh-CN"/>
              </w:rPr>
            </w:pPr>
          </w:p>
        </w:tc>
        <w:tc>
          <w:tcPr>
            <w:tcW w:w="1495" w:type="dxa"/>
            <w:vMerge w:val="continue"/>
            <w:vAlign w:val="center"/>
          </w:tcPr>
          <w:p>
            <w:pPr>
              <w:jc w:val="center"/>
              <w:rPr>
                <w:kern w:val="0"/>
                <w:sz w:val="21"/>
                <w:szCs w:val="21"/>
                <w:lang w:val="zh-CN"/>
              </w:rPr>
            </w:pPr>
          </w:p>
        </w:tc>
        <w:tc>
          <w:tcPr>
            <w:tcW w:w="1496" w:type="dxa"/>
            <w:vAlign w:val="center"/>
          </w:tcPr>
          <w:p>
            <w:pPr>
              <w:jc w:val="center"/>
              <w:rPr>
                <w:kern w:val="0"/>
                <w:sz w:val="21"/>
                <w:szCs w:val="21"/>
                <w:lang w:val="zh-CN"/>
              </w:rPr>
            </w:pPr>
            <w:r>
              <w:rPr>
                <w:kern w:val="0"/>
                <w:sz w:val="21"/>
                <w:szCs w:val="21"/>
              </w:rPr>
              <w:t>③级</w:t>
            </w:r>
          </w:p>
        </w:tc>
        <w:tc>
          <w:tcPr>
            <w:tcW w:w="3919" w:type="dxa"/>
            <w:vAlign w:val="center"/>
          </w:tcPr>
          <w:p>
            <w:pPr>
              <w:jc w:val="center"/>
              <w:rPr>
                <w:kern w:val="0"/>
                <w:sz w:val="21"/>
                <w:szCs w:val="21"/>
                <w:lang w:val="zh-CN"/>
              </w:rPr>
            </w:pPr>
            <w:r>
              <w:rPr>
                <w:kern w:val="0"/>
                <w:sz w:val="21"/>
                <w:szCs w:val="21"/>
              </w:rPr>
              <w:t>影响正常使用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5" w:type="dxa"/>
            <w:vMerge w:val="continue"/>
            <w:vAlign w:val="center"/>
          </w:tcPr>
          <w:p>
            <w:pPr>
              <w:jc w:val="center"/>
              <w:rPr>
                <w:kern w:val="0"/>
                <w:sz w:val="21"/>
                <w:szCs w:val="21"/>
                <w:lang w:val="zh-CN"/>
              </w:rPr>
            </w:pPr>
          </w:p>
        </w:tc>
        <w:tc>
          <w:tcPr>
            <w:tcW w:w="1495" w:type="dxa"/>
            <w:vMerge w:val="continue"/>
            <w:vAlign w:val="center"/>
          </w:tcPr>
          <w:p>
            <w:pPr>
              <w:jc w:val="center"/>
              <w:rPr>
                <w:kern w:val="0"/>
                <w:sz w:val="21"/>
                <w:szCs w:val="21"/>
                <w:lang w:val="zh-CN"/>
              </w:rPr>
            </w:pPr>
          </w:p>
        </w:tc>
        <w:tc>
          <w:tcPr>
            <w:tcW w:w="1496" w:type="dxa"/>
            <w:vAlign w:val="center"/>
          </w:tcPr>
          <w:p>
            <w:pPr>
              <w:jc w:val="center"/>
              <w:rPr>
                <w:kern w:val="0"/>
                <w:sz w:val="21"/>
                <w:szCs w:val="21"/>
                <w:lang w:val="zh-CN"/>
              </w:rPr>
            </w:pPr>
            <w:r>
              <w:rPr>
                <w:kern w:val="0"/>
                <w:sz w:val="21"/>
                <w:szCs w:val="21"/>
              </w:rPr>
              <w:t>④级</w:t>
            </w:r>
          </w:p>
        </w:tc>
        <w:tc>
          <w:tcPr>
            <w:tcW w:w="3919" w:type="dxa"/>
            <w:vAlign w:val="center"/>
          </w:tcPr>
          <w:p>
            <w:pPr>
              <w:jc w:val="center"/>
              <w:rPr>
                <w:kern w:val="0"/>
                <w:sz w:val="21"/>
                <w:szCs w:val="21"/>
                <w:lang w:val="zh-CN"/>
              </w:rPr>
            </w:pPr>
            <w:r>
              <w:rPr>
                <w:kern w:val="0"/>
                <w:sz w:val="21"/>
                <w:szCs w:val="21"/>
              </w:rPr>
              <w:t>严重影响正常使用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5" w:type="dxa"/>
            <w:vMerge w:val="restart"/>
            <w:vAlign w:val="center"/>
          </w:tcPr>
          <w:p>
            <w:pPr>
              <w:jc w:val="center"/>
              <w:rPr>
                <w:kern w:val="0"/>
                <w:sz w:val="21"/>
                <w:szCs w:val="21"/>
                <w:lang w:val="zh-CN"/>
              </w:rPr>
            </w:pPr>
            <w:r>
              <w:rPr>
                <w:kern w:val="0"/>
                <w:sz w:val="21"/>
                <w:szCs w:val="21"/>
                <w:lang w:val="zh-CN"/>
              </w:rPr>
              <w:t>二</w:t>
            </w:r>
          </w:p>
        </w:tc>
        <w:tc>
          <w:tcPr>
            <w:tcW w:w="1495" w:type="dxa"/>
            <w:vMerge w:val="restart"/>
            <w:vAlign w:val="center"/>
          </w:tcPr>
          <w:p>
            <w:pPr>
              <w:jc w:val="center"/>
              <w:rPr>
                <w:kern w:val="0"/>
                <w:sz w:val="21"/>
                <w:szCs w:val="21"/>
                <w:lang w:val="zh-CN"/>
              </w:rPr>
            </w:pPr>
            <w:r>
              <w:rPr>
                <w:rFonts w:hAnsi="宋体"/>
                <w:kern w:val="0"/>
                <w:sz w:val="21"/>
                <w:szCs w:val="21"/>
              </w:rPr>
              <w:t>分项</w:t>
            </w:r>
          </w:p>
        </w:tc>
        <w:tc>
          <w:tcPr>
            <w:tcW w:w="1496" w:type="dxa"/>
            <w:vAlign w:val="center"/>
          </w:tcPr>
          <w:p>
            <w:pPr>
              <w:jc w:val="center"/>
              <w:rPr>
                <w:kern w:val="0"/>
                <w:sz w:val="21"/>
                <w:szCs w:val="21"/>
                <w:lang w:val="zh-CN"/>
              </w:rPr>
            </w:pPr>
            <w:r>
              <w:rPr>
                <w:kern w:val="0"/>
                <w:sz w:val="21"/>
                <w:szCs w:val="21"/>
              </w:rPr>
              <w:t>1级</w:t>
            </w:r>
          </w:p>
        </w:tc>
        <w:tc>
          <w:tcPr>
            <w:tcW w:w="3919" w:type="dxa"/>
            <w:vAlign w:val="center"/>
          </w:tcPr>
          <w:p>
            <w:pPr>
              <w:jc w:val="center"/>
              <w:rPr>
                <w:kern w:val="0"/>
                <w:sz w:val="21"/>
                <w:szCs w:val="21"/>
                <w:lang w:val="zh-CN"/>
              </w:rPr>
            </w:pPr>
            <w:r>
              <w:rPr>
                <w:kern w:val="0"/>
                <w:sz w:val="21"/>
                <w:szCs w:val="21"/>
              </w:rPr>
              <w:t>符合正常使用的要求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5" w:type="dxa"/>
            <w:vMerge w:val="continue"/>
            <w:vAlign w:val="center"/>
          </w:tcPr>
          <w:p>
            <w:pPr>
              <w:jc w:val="center"/>
              <w:rPr>
                <w:kern w:val="0"/>
                <w:sz w:val="21"/>
                <w:szCs w:val="21"/>
                <w:lang w:val="zh-CN"/>
              </w:rPr>
            </w:pPr>
          </w:p>
        </w:tc>
        <w:tc>
          <w:tcPr>
            <w:tcW w:w="1495" w:type="dxa"/>
            <w:vMerge w:val="continue"/>
            <w:vAlign w:val="center"/>
          </w:tcPr>
          <w:p>
            <w:pPr>
              <w:jc w:val="center"/>
              <w:rPr>
                <w:kern w:val="0"/>
                <w:sz w:val="21"/>
                <w:szCs w:val="21"/>
                <w:lang w:val="zh-CN"/>
              </w:rPr>
            </w:pPr>
          </w:p>
        </w:tc>
        <w:tc>
          <w:tcPr>
            <w:tcW w:w="1496" w:type="dxa"/>
            <w:vAlign w:val="center"/>
          </w:tcPr>
          <w:p>
            <w:pPr>
              <w:jc w:val="center"/>
              <w:rPr>
                <w:kern w:val="0"/>
                <w:sz w:val="21"/>
                <w:szCs w:val="21"/>
                <w:lang w:val="zh-CN"/>
              </w:rPr>
            </w:pPr>
            <w:r>
              <w:rPr>
                <w:kern w:val="0"/>
                <w:sz w:val="21"/>
                <w:szCs w:val="21"/>
              </w:rPr>
              <w:t>2级</w:t>
            </w:r>
          </w:p>
        </w:tc>
        <w:tc>
          <w:tcPr>
            <w:tcW w:w="3919" w:type="dxa"/>
            <w:vAlign w:val="center"/>
          </w:tcPr>
          <w:p>
            <w:pPr>
              <w:jc w:val="center"/>
              <w:rPr>
                <w:kern w:val="0"/>
                <w:sz w:val="21"/>
                <w:szCs w:val="21"/>
                <w:lang w:val="zh-CN"/>
              </w:rPr>
            </w:pPr>
            <w:r>
              <w:rPr>
                <w:kern w:val="0"/>
                <w:sz w:val="21"/>
                <w:szCs w:val="21"/>
              </w:rPr>
              <w:t>基本符合正常使用的要求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5" w:type="dxa"/>
            <w:vMerge w:val="continue"/>
            <w:vAlign w:val="center"/>
          </w:tcPr>
          <w:p>
            <w:pPr>
              <w:jc w:val="center"/>
              <w:rPr>
                <w:kern w:val="0"/>
                <w:sz w:val="21"/>
                <w:szCs w:val="21"/>
                <w:lang w:val="zh-CN"/>
              </w:rPr>
            </w:pPr>
          </w:p>
        </w:tc>
        <w:tc>
          <w:tcPr>
            <w:tcW w:w="1495" w:type="dxa"/>
            <w:vMerge w:val="continue"/>
            <w:vAlign w:val="center"/>
          </w:tcPr>
          <w:p>
            <w:pPr>
              <w:jc w:val="center"/>
              <w:rPr>
                <w:kern w:val="0"/>
                <w:sz w:val="21"/>
                <w:szCs w:val="21"/>
                <w:lang w:val="zh-CN"/>
              </w:rPr>
            </w:pPr>
          </w:p>
        </w:tc>
        <w:tc>
          <w:tcPr>
            <w:tcW w:w="1496" w:type="dxa"/>
            <w:vAlign w:val="center"/>
          </w:tcPr>
          <w:p>
            <w:pPr>
              <w:jc w:val="center"/>
              <w:rPr>
                <w:kern w:val="0"/>
                <w:sz w:val="21"/>
                <w:szCs w:val="21"/>
                <w:lang w:val="zh-CN"/>
              </w:rPr>
            </w:pPr>
            <w:r>
              <w:rPr>
                <w:kern w:val="0"/>
                <w:sz w:val="21"/>
                <w:szCs w:val="21"/>
              </w:rPr>
              <w:t>3级</w:t>
            </w:r>
          </w:p>
        </w:tc>
        <w:tc>
          <w:tcPr>
            <w:tcW w:w="3919" w:type="dxa"/>
            <w:vAlign w:val="center"/>
          </w:tcPr>
          <w:p>
            <w:pPr>
              <w:jc w:val="center"/>
              <w:rPr>
                <w:kern w:val="0"/>
                <w:sz w:val="21"/>
                <w:szCs w:val="21"/>
                <w:lang w:val="zh-CN"/>
              </w:rPr>
            </w:pPr>
            <w:r>
              <w:rPr>
                <w:kern w:val="0"/>
                <w:sz w:val="21"/>
                <w:szCs w:val="21"/>
              </w:rPr>
              <w:t>影响正常使用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5" w:type="dxa"/>
            <w:vMerge w:val="continue"/>
            <w:vAlign w:val="center"/>
          </w:tcPr>
          <w:p>
            <w:pPr>
              <w:jc w:val="center"/>
              <w:rPr>
                <w:kern w:val="0"/>
                <w:sz w:val="21"/>
                <w:szCs w:val="21"/>
                <w:lang w:val="zh-CN"/>
              </w:rPr>
            </w:pPr>
          </w:p>
        </w:tc>
        <w:tc>
          <w:tcPr>
            <w:tcW w:w="1495" w:type="dxa"/>
            <w:vMerge w:val="continue"/>
            <w:vAlign w:val="center"/>
          </w:tcPr>
          <w:p>
            <w:pPr>
              <w:jc w:val="center"/>
              <w:rPr>
                <w:kern w:val="0"/>
                <w:sz w:val="21"/>
                <w:szCs w:val="21"/>
                <w:lang w:val="zh-CN"/>
              </w:rPr>
            </w:pPr>
          </w:p>
        </w:tc>
        <w:tc>
          <w:tcPr>
            <w:tcW w:w="1496" w:type="dxa"/>
            <w:vAlign w:val="center"/>
          </w:tcPr>
          <w:p>
            <w:pPr>
              <w:jc w:val="center"/>
              <w:rPr>
                <w:kern w:val="0"/>
                <w:sz w:val="21"/>
                <w:szCs w:val="21"/>
                <w:lang w:val="zh-CN"/>
              </w:rPr>
            </w:pPr>
            <w:r>
              <w:rPr>
                <w:kern w:val="0"/>
                <w:sz w:val="21"/>
                <w:szCs w:val="21"/>
              </w:rPr>
              <w:t>4级</w:t>
            </w:r>
          </w:p>
        </w:tc>
        <w:tc>
          <w:tcPr>
            <w:tcW w:w="3919" w:type="dxa"/>
            <w:vAlign w:val="center"/>
          </w:tcPr>
          <w:p>
            <w:pPr>
              <w:jc w:val="center"/>
              <w:rPr>
                <w:kern w:val="0"/>
                <w:sz w:val="21"/>
                <w:szCs w:val="21"/>
                <w:lang w:val="zh-CN"/>
              </w:rPr>
            </w:pPr>
            <w:r>
              <w:rPr>
                <w:kern w:val="0"/>
                <w:sz w:val="21"/>
                <w:szCs w:val="21"/>
              </w:rPr>
              <w:t>严重影响正常使用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5" w:type="dxa"/>
            <w:vMerge w:val="restart"/>
            <w:vAlign w:val="center"/>
          </w:tcPr>
          <w:p>
            <w:pPr>
              <w:jc w:val="center"/>
              <w:rPr>
                <w:kern w:val="0"/>
                <w:sz w:val="21"/>
                <w:szCs w:val="21"/>
                <w:lang w:val="zh-CN"/>
              </w:rPr>
            </w:pPr>
            <w:r>
              <w:rPr>
                <w:kern w:val="0"/>
                <w:sz w:val="21"/>
                <w:szCs w:val="21"/>
                <w:lang w:val="zh-CN"/>
              </w:rPr>
              <w:t>三</w:t>
            </w:r>
          </w:p>
        </w:tc>
        <w:tc>
          <w:tcPr>
            <w:tcW w:w="1495" w:type="dxa"/>
            <w:vMerge w:val="restart"/>
            <w:vAlign w:val="center"/>
          </w:tcPr>
          <w:p>
            <w:pPr>
              <w:jc w:val="center"/>
              <w:rPr>
                <w:kern w:val="0"/>
                <w:sz w:val="21"/>
                <w:szCs w:val="21"/>
                <w:lang w:val="zh-CN"/>
              </w:rPr>
            </w:pPr>
            <w:r>
              <w:rPr>
                <w:rFonts w:hAnsi="宋体"/>
                <w:kern w:val="0"/>
                <w:sz w:val="21"/>
                <w:szCs w:val="21"/>
              </w:rPr>
              <w:t>评定单元</w:t>
            </w:r>
          </w:p>
        </w:tc>
        <w:tc>
          <w:tcPr>
            <w:tcW w:w="1496" w:type="dxa"/>
            <w:vAlign w:val="center"/>
          </w:tcPr>
          <w:p>
            <w:pPr>
              <w:jc w:val="center"/>
              <w:rPr>
                <w:kern w:val="0"/>
                <w:sz w:val="21"/>
                <w:szCs w:val="21"/>
                <w:lang w:val="zh-CN"/>
              </w:rPr>
            </w:pPr>
            <w:r>
              <w:rPr>
                <w:kern w:val="0"/>
                <w:sz w:val="21"/>
                <w:szCs w:val="21"/>
              </w:rPr>
              <w:t>一级</w:t>
            </w:r>
          </w:p>
        </w:tc>
        <w:tc>
          <w:tcPr>
            <w:tcW w:w="3919" w:type="dxa"/>
            <w:vAlign w:val="center"/>
          </w:tcPr>
          <w:p>
            <w:pPr>
              <w:jc w:val="center"/>
              <w:rPr>
                <w:kern w:val="0"/>
                <w:sz w:val="21"/>
                <w:szCs w:val="21"/>
                <w:lang w:val="zh-CN"/>
              </w:rPr>
            </w:pPr>
            <w:r>
              <w:rPr>
                <w:kern w:val="0"/>
                <w:sz w:val="21"/>
                <w:szCs w:val="21"/>
              </w:rPr>
              <w:t>符合正常使用的要求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5" w:type="dxa"/>
            <w:vMerge w:val="continue"/>
            <w:vAlign w:val="center"/>
          </w:tcPr>
          <w:p>
            <w:pPr>
              <w:rPr>
                <w:kern w:val="0"/>
                <w:sz w:val="21"/>
                <w:szCs w:val="21"/>
                <w:lang w:val="zh-CN"/>
              </w:rPr>
            </w:pPr>
          </w:p>
        </w:tc>
        <w:tc>
          <w:tcPr>
            <w:tcW w:w="1495" w:type="dxa"/>
            <w:vMerge w:val="continue"/>
            <w:vAlign w:val="center"/>
          </w:tcPr>
          <w:p>
            <w:pPr>
              <w:rPr>
                <w:kern w:val="0"/>
                <w:sz w:val="21"/>
                <w:szCs w:val="21"/>
                <w:lang w:val="zh-CN"/>
              </w:rPr>
            </w:pPr>
          </w:p>
        </w:tc>
        <w:tc>
          <w:tcPr>
            <w:tcW w:w="1496" w:type="dxa"/>
            <w:vAlign w:val="center"/>
          </w:tcPr>
          <w:p>
            <w:pPr>
              <w:jc w:val="center"/>
              <w:rPr>
                <w:kern w:val="0"/>
                <w:sz w:val="21"/>
                <w:szCs w:val="21"/>
                <w:lang w:val="zh-CN"/>
              </w:rPr>
            </w:pPr>
            <w:r>
              <w:rPr>
                <w:kern w:val="0"/>
                <w:sz w:val="21"/>
                <w:szCs w:val="21"/>
              </w:rPr>
              <w:t>二级</w:t>
            </w:r>
          </w:p>
        </w:tc>
        <w:tc>
          <w:tcPr>
            <w:tcW w:w="3919" w:type="dxa"/>
            <w:vAlign w:val="center"/>
          </w:tcPr>
          <w:p>
            <w:pPr>
              <w:jc w:val="center"/>
              <w:rPr>
                <w:kern w:val="0"/>
                <w:sz w:val="21"/>
                <w:szCs w:val="21"/>
                <w:lang w:val="zh-CN"/>
              </w:rPr>
            </w:pPr>
            <w:r>
              <w:rPr>
                <w:kern w:val="0"/>
                <w:sz w:val="21"/>
                <w:szCs w:val="21"/>
              </w:rPr>
              <w:t>基本符合正常使用的要求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5" w:type="dxa"/>
            <w:vMerge w:val="continue"/>
            <w:vAlign w:val="center"/>
          </w:tcPr>
          <w:p>
            <w:pPr>
              <w:rPr>
                <w:kern w:val="0"/>
                <w:sz w:val="21"/>
                <w:szCs w:val="21"/>
                <w:lang w:val="zh-CN"/>
              </w:rPr>
            </w:pPr>
          </w:p>
        </w:tc>
        <w:tc>
          <w:tcPr>
            <w:tcW w:w="1495" w:type="dxa"/>
            <w:vMerge w:val="continue"/>
            <w:vAlign w:val="center"/>
          </w:tcPr>
          <w:p>
            <w:pPr>
              <w:rPr>
                <w:kern w:val="0"/>
                <w:sz w:val="21"/>
                <w:szCs w:val="21"/>
                <w:lang w:val="zh-CN"/>
              </w:rPr>
            </w:pPr>
          </w:p>
        </w:tc>
        <w:tc>
          <w:tcPr>
            <w:tcW w:w="1496" w:type="dxa"/>
            <w:vAlign w:val="center"/>
          </w:tcPr>
          <w:p>
            <w:pPr>
              <w:jc w:val="center"/>
              <w:rPr>
                <w:kern w:val="0"/>
                <w:sz w:val="21"/>
                <w:szCs w:val="21"/>
                <w:lang w:val="zh-CN"/>
              </w:rPr>
            </w:pPr>
            <w:r>
              <w:rPr>
                <w:kern w:val="0"/>
                <w:sz w:val="21"/>
                <w:szCs w:val="21"/>
              </w:rPr>
              <w:t>三级</w:t>
            </w:r>
          </w:p>
        </w:tc>
        <w:tc>
          <w:tcPr>
            <w:tcW w:w="3919" w:type="dxa"/>
            <w:vAlign w:val="center"/>
          </w:tcPr>
          <w:p>
            <w:pPr>
              <w:jc w:val="center"/>
              <w:rPr>
                <w:kern w:val="0"/>
                <w:sz w:val="21"/>
                <w:szCs w:val="21"/>
                <w:lang w:val="zh-CN"/>
              </w:rPr>
            </w:pPr>
            <w:r>
              <w:rPr>
                <w:kern w:val="0"/>
                <w:sz w:val="21"/>
                <w:szCs w:val="21"/>
              </w:rPr>
              <w:t>影响正常使用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95" w:type="dxa"/>
            <w:vMerge w:val="continue"/>
            <w:vAlign w:val="center"/>
          </w:tcPr>
          <w:p>
            <w:pPr>
              <w:rPr>
                <w:kern w:val="0"/>
                <w:sz w:val="21"/>
                <w:szCs w:val="21"/>
                <w:lang w:val="zh-CN"/>
              </w:rPr>
            </w:pPr>
          </w:p>
        </w:tc>
        <w:tc>
          <w:tcPr>
            <w:tcW w:w="1495" w:type="dxa"/>
            <w:vMerge w:val="continue"/>
            <w:vAlign w:val="center"/>
          </w:tcPr>
          <w:p>
            <w:pPr>
              <w:rPr>
                <w:kern w:val="0"/>
                <w:sz w:val="21"/>
                <w:szCs w:val="21"/>
                <w:lang w:val="zh-CN"/>
              </w:rPr>
            </w:pPr>
          </w:p>
        </w:tc>
        <w:tc>
          <w:tcPr>
            <w:tcW w:w="1496" w:type="dxa"/>
            <w:vAlign w:val="center"/>
          </w:tcPr>
          <w:p>
            <w:pPr>
              <w:jc w:val="center"/>
              <w:rPr>
                <w:kern w:val="0"/>
                <w:sz w:val="21"/>
                <w:szCs w:val="21"/>
                <w:lang w:val="zh-CN"/>
              </w:rPr>
            </w:pPr>
            <w:r>
              <w:rPr>
                <w:kern w:val="0"/>
                <w:sz w:val="21"/>
                <w:szCs w:val="21"/>
              </w:rPr>
              <w:t>四级</w:t>
            </w:r>
          </w:p>
        </w:tc>
        <w:tc>
          <w:tcPr>
            <w:tcW w:w="3919" w:type="dxa"/>
            <w:vAlign w:val="center"/>
          </w:tcPr>
          <w:p>
            <w:pPr>
              <w:jc w:val="center"/>
              <w:rPr>
                <w:kern w:val="0"/>
                <w:sz w:val="21"/>
                <w:szCs w:val="21"/>
                <w:lang w:val="zh-CN"/>
              </w:rPr>
            </w:pPr>
            <w:r>
              <w:rPr>
                <w:kern w:val="0"/>
                <w:sz w:val="21"/>
                <w:szCs w:val="21"/>
              </w:rPr>
              <w:t>严重影响正常使用</w:t>
            </w:r>
          </w:p>
        </w:tc>
      </w:tr>
    </w:tbl>
    <w:p>
      <w:pPr>
        <w:rPr>
          <w:color w:val="FF0000"/>
          <w:lang w:val="zh-CN"/>
        </w:rPr>
      </w:pPr>
    </w:p>
    <w:p>
      <w:pPr>
        <w:rPr>
          <w:lang w:val="zh-CN"/>
        </w:rPr>
      </w:pPr>
    </w:p>
    <w:p>
      <w:pPr>
        <w:rPr>
          <w:lang w:val="zh-CN"/>
        </w:rPr>
      </w:pPr>
    </w:p>
    <w:p>
      <w:pPr>
        <w:pStyle w:val="89"/>
      </w:pPr>
    </w:p>
    <w:p>
      <w:pPr>
        <w:pStyle w:val="74"/>
      </w:pPr>
    </w:p>
    <w:p>
      <w:pPr>
        <w:pStyle w:val="74"/>
        <w:sectPr>
          <w:pgSz w:w="11906" w:h="16838"/>
          <w:pgMar w:top="1440" w:right="1800" w:bottom="1440" w:left="1800" w:header="851" w:footer="992" w:gutter="0"/>
          <w:cols w:space="425" w:num="1"/>
          <w:docGrid w:type="lines" w:linePitch="312" w:charSpace="0"/>
        </w:sectPr>
      </w:pPr>
    </w:p>
    <w:p>
      <w:pPr>
        <w:pStyle w:val="2"/>
        <w:keepNext w:val="0"/>
        <w:rPr>
          <w:rFonts w:ascii="宋体" w:hAnsi="宋体" w:eastAsia="宋体"/>
          <w:sz w:val="30"/>
          <w:szCs w:val="30"/>
          <w:lang w:val="zh-CN"/>
        </w:rPr>
      </w:pPr>
      <w:bookmarkStart w:id="58" w:name="_Toc42149906"/>
      <w:bookmarkStart w:id="59" w:name="_Toc36906673"/>
      <w:bookmarkStart w:id="60" w:name="_Toc42149868"/>
      <w:bookmarkStart w:id="61" w:name="_Toc36905704"/>
      <w:r>
        <w:rPr>
          <w:rFonts w:hint="eastAsia" w:ascii="宋体" w:hAnsi="宋体" w:eastAsia="宋体"/>
          <w:sz w:val="30"/>
          <w:szCs w:val="30"/>
          <w:lang w:val="zh-CN"/>
        </w:rPr>
        <w:t>子项完损等级评定</w:t>
      </w:r>
      <w:bookmarkEnd w:id="58"/>
      <w:bookmarkEnd w:id="59"/>
      <w:bookmarkEnd w:id="60"/>
      <w:bookmarkEnd w:id="61"/>
    </w:p>
    <w:p>
      <w:pPr>
        <w:pStyle w:val="3"/>
        <w:numPr>
          <w:ilvl w:val="1"/>
          <w:numId w:val="1"/>
        </w:numPr>
        <w:ind w:left="0" w:firstLine="0"/>
        <w:rPr>
          <w:rFonts w:eastAsiaTheme="minorEastAsia"/>
        </w:rPr>
      </w:pPr>
      <w:r>
        <w:rPr>
          <w:rFonts w:eastAsiaTheme="minorEastAsia"/>
        </w:rPr>
        <w:t>一般规定</w:t>
      </w:r>
    </w:p>
    <w:p>
      <w:pPr>
        <w:pStyle w:val="4"/>
        <w:numPr>
          <w:ilvl w:val="2"/>
          <w:numId w:val="1"/>
        </w:numPr>
        <w:ind w:left="0" w:firstLine="0"/>
        <w:rPr>
          <w:kern w:val="0"/>
          <w:lang w:val="zh-CN"/>
        </w:rPr>
      </w:pPr>
      <w:bookmarkStart w:id="62" w:name="_Toc36905710"/>
      <w:bookmarkStart w:id="63" w:name="_Toc36199848"/>
      <w:bookmarkStart w:id="64" w:name="_Toc42149874"/>
      <w:bookmarkStart w:id="65" w:name="_Toc36906679"/>
      <w:bookmarkStart w:id="66" w:name="_Toc42149912"/>
      <w:r>
        <w:rPr>
          <w:rFonts w:hint="eastAsia"/>
          <w:kern w:val="0"/>
          <w:lang w:val="zh-CN"/>
        </w:rPr>
        <w:t>子项完损等级评定应根据检查项目的损坏程度和损坏数量综合评定。</w:t>
      </w:r>
    </w:p>
    <w:p>
      <w:pPr>
        <w:pStyle w:val="4"/>
        <w:numPr>
          <w:ilvl w:val="2"/>
          <w:numId w:val="1"/>
        </w:numPr>
        <w:ind w:left="0" w:firstLine="0"/>
        <w:rPr>
          <w:kern w:val="0"/>
          <w:lang w:val="zh-CN"/>
        </w:rPr>
      </w:pPr>
      <w:r>
        <w:rPr>
          <w:rFonts w:hint="eastAsia"/>
          <w:kern w:val="0"/>
          <w:lang w:val="zh-CN"/>
        </w:rPr>
        <w:t>检查项目中损坏构件的数量占构件总数的比例可用“个别、少量、多处”表示，检查项目中损坏部分的面积占总面积的比例可用“局部、部分、大面积”表示。“个别、局部”表示占比小于5%，“少量、部分”表示占比在5%~30%之间，“多处、大面积”表示占比大于30%。</w:t>
      </w:r>
    </w:p>
    <w:p>
      <w:pPr>
        <w:pStyle w:val="4"/>
        <w:numPr>
          <w:ilvl w:val="2"/>
          <w:numId w:val="1"/>
        </w:numPr>
        <w:ind w:left="0" w:firstLine="0"/>
        <w:rPr>
          <w:kern w:val="0"/>
          <w:lang w:val="zh-CN"/>
        </w:rPr>
      </w:pPr>
      <w:r>
        <w:rPr>
          <w:rFonts w:hint="eastAsia"/>
          <w:kern w:val="0"/>
          <w:lang w:val="zh-CN"/>
        </w:rPr>
        <w:t>检查项目中构件的损坏程度可用“轻微、明显、严重”表示，“轻微”表示损伤很轻，可不采取维修措施；“明显”表示损伤对构件外观或使用功能已造成一定影响，但可通过日常养护、小修恢复其使用功能；“严重”表示损伤较重，通过日常养护、小修已无法恢复其使用功能。</w:t>
      </w:r>
    </w:p>
    <w:p>
      <w:pPr>
        <w:pStyle w:val="3"/>
        <w:numPr>
          <w:ilvl w:val="1"/>
          <w:numId w:val="1"/>
        </w:numPr>
        <w:ind w:left="0" w:firstLine="0"/>
        <w:rPr>
          <w:rFonts w:eastAsiaTheme="minorEastAsia"/>
        </w:rPr>
      </w:pPr>
      <w:bookmarkStart w:id="67" w:name="_Toc36199843"/>
      <w:bookmarkStart w:id="68" w:name="_Toc36905705"/>
      <w:bookmarkStart w:id="69" w:name="_Toc36906674"/>
      <w:bookmarkStart w:id="70" w:name="_Toc527044550"/>
      <w:bookmarkStart w:id="71" w:name="_Toc42149907"/>
      <w:bookmarkStart w:id="72" w:name="_Toc42149869"/>
      <w:bookmarkStart w:id="73" w:name="_Toc488307146"/>
      <w:bookmarkStart w:id="74" w:name="_Toc488307145"/>
      <w:bookmarkStart w:id="75" w:name="_Toc32423061"/>
      <w:bookmarkStart w:id="76" w:name="_Toc32420441"/>
      <w:r>
        <w:rPr>
          <w:rFonts w:hint="eastAsia" w:eastAsiaTheme="minorEastAsia"/>
        </w:rPr>
        <w:t>屋面</w:t>
      </w:r>
      <w:bookmarkEnd w:id="67"/>
      <w:bookmarkEnd w:id="68"/>
      <w:bookmarkEnd w:id="69"/>
      <w:bookmarkEnd w:id="70"/>
      <w:bookmarkEnd w:id="71"/>
      <w:bookmarkEnd w:id="72"/>
    </w:p>
    <w:p>
      <w:pPr>
        <w:pStyle w:val="4"/>
        <w:numPr>
          <w:ilvl w:val="2"/>
          <w:numId w:val="1"/>
        </w:numPr>
        <w:ind w:left="0" w:firstLine="0"/>
        <w:rPr>
          <w:kern w:val="0"/>
          <w:lang w:val="zh-CN"/>
        </w:rPr>
      </w:pPr>
      <w:bookmarkStart w:id="77" w:name="_Toc509680655"/>
      <w:bookmarkStart w:id="78" w:name="_Toc527044551"/>
      <w:r>
        <w:rPr>
          <w:rFonts w:hint="eastAsia"/>
          <w:kern w:val="0"/>
          <w:lang w:val="zh-CN"/>
        </w:rPr>
        <w:t>平屋面完损状况检查应包括下列主要内容：</w:t>
      </w:r>
    </w:p>
    <w:p>
      <w:pPr>
        <w:pStyle w:val="74"/>
        <w:rPr>
          <w:rFonts w:cs="Times New Roman"/>
        </w:rPr>
      </w:pPr>
      <w:r>
        <w:rPr>
          <w:rFonts w:cs="Times New Roman"/>
        </w:rPr>
        <w:t>1 屋面的渗漏情况；</w:t>
      </w:r>
    </w:p>
    <w:p>
      <w:pPr>
        <w:pStyle w:val="74"/>
        <w:rPr>
          <w:rFonts w:cs="Times New Roman"/>
        </w:rPr>
      </w:pPr>
      <w:r>
        <w:rPr>
          <w:rFonts w:cs="Times New Roman"/>
        </w:rPr>
        <w:t>2 屋面排水系统损坏情况；</w:t>
      </w:r>
    </w:p>
    <w:p>
      <w:pPr>
        <w:pStyle w:val="74"/>
        <w:rPr>
          <w:rFonts w:cs="Times New Roman"/>
        </w:rPr>
      </w:pPr>
      <w:r>
        <w:rPr>
          <w:rFonts w:cs="Times New Roman"/>
        </w:rPr>
        <w:t>3 屋面面层及保温隔热层的开裂空鼓等损坏情况；</w:t>
      </w:r>
    </w:p>
    <w:p>
      <w:pPr>
        <w:pStyle w:val="74"/>
        <w:rPr>
          <w:rFonts w:cs="Times New Roman"/>
        </w:rPr>
      </w:pPr>
      <w:r>
        <w:rPr>
          <w:rFonts w:cs="Times New Roman"/>
        </w:rPr>
        <w:t>4 女儿墙、烟囱等屋面附属构件损坏情况；</w:t>
      </w:r>
    </w:p>
    <w:p>
      <w:pPr>
        <w:pStyle w:val="74"/>
        <w:rPr>
          <w:rFonts w:cs="Times New Roman"/>
        </w:rPr>
      </w:pPr>
      <w:r>
        <w:rPr>
          <w:rFonts w:cs="Times New Roman"/>
        </w:rPr>
        <w:t>5变形缝损坏情况。</w:t>
      </w:r>
    </w:p>
    <w:p>
      <w:pPr>
        <w:pStyle w:val="4"/>
        <w:numPr>
          <w:ilvl w:val="2"/>
          <w:numId w:val="1"/>
        </w:numPr>
        <w:ind w:left="0" w:firstLine="0"/>
        <w:rPr>
          <w:kern w:val="0"/>
          <w:lang w:val="zh-CN"/>
        </w:rPr>
      </w:pPr>
      <w:r>
        <w:rPr>
          <w:kern w:val="0"/>
          <w:lang w:val="zh-CN"/>
        </w:rPr>
        <w:t>坡屋面完损状况检查</w:t>
      </w:r>
      <w:r>
        <w:rPr>
          <w:rFonts w:hint="eastAsia"/>
          <w:kern w:val="0"/>
          <w:lang w:val="zh-CN"/>
        </w:rPr>
        <w:t>应包括下列主要</w:t>
      </w:r>
      <w:r>
        <w:rPr>
          <w:kern w:val="0"/>
          <w:lang w:val="zh-CN"/>
        </w:rPr>
        <w:t>内容：</w:t>
      </w:r>
    </w:p>
    <w:p>
      <w:pPr>
        <w:pStyle w:val="74"/>
      </w:pPr>
      <w:r>
        <w:rPr>
          <w:rFonts w:hint="eastAsia"/>
        </w:rPr>
        <w:t>1 屋面的渗漏情况；</w:t>
      </w:r>
    </w:p>
    <w:p>
      <w:pPr>
        <w:pStyle w:val="74"/>
      </w:pPr>
      <w:r>
        <w:rPr>
          <w:rFonts w:hint="eastAsia"/>
        </w:rPr>
        <w:t>2 屋面变形情况；</w:t>
      </w:r>
    </w:p>
    <w:p>
      <w:pPr>
        <w:pStyle w:val="74"/>
      </w:pPr>
      <w:r>
        <w:rPr>
          <w:rFonts w:hint="eastAsia"/>
        </w:rPr>
        <w:t>3 屋面排水系统损坏情况；</w:t>
      </w:r>
    </w:p>
    <w:p>
      <w:pPr>
        <w:pStyle w:val="74"/>
      </w:pPr>
      <w:r>
        <w:rPr>
          <w:rFonts w:hint="eastAsia"/>
        </w:rPr>
        <w:t>4 天窗损坏情况；</w:t>
      </w:r>
    </w:p>
    <w:p>
      <w:pPr>
        <w:pStyle w:val="74"/>
      </w:pPr>
      <w:r>
        <w:rPr>
          <w:rFonts w:hint="eastAsia"/>
        </w:rPr>
        <w:t>5 烟囱、古建筑屋顶仙人走兽等屋面附属构件损坏情况；</w:t>
      </w:r>
    </w:p>
    <w:p>
      <w:pPr>
        <w:pStyle w:val="74"/>
      </w:pPr>
      <w:r>
        <w:rPr>
          <w:rFonts w:hint="eastAsia"/>
        </w:rPr>
        <w:t>6 金属屋面的锈蚀情况；</w:t>
      </w:r>
    </w:p>
    <w:p>
      <w:pPr>
        <w:pStyle w:val="74"/>
      </w:pPr>
      <w:r>
        <w:rPr>
          <w:rFonts w:hint="eastAsia"/>
        </w:rPr>
        <w:t>7 瓦屋面屋脊、瓦片、望砖、望板等损坏情况；</w:t>
      </w:r>
    </w:p>
    <w:p>
      <w:pPr>
        <w:pStyle w:val="74"/>
        <w:rPr>
          <w:rFonts w:cs="Times New Roman"/>
        </w:rPr>
      </w:pPr>
      <w:r>
        <w:rPr>
          <w:rFonts w:hint="eastAsia" w:cs="Times New Roman"/>
        </w:rPr>
        <w:t xml:space="preserve">8 </w:t>
      </w:r>
      <w:r>
        <w:rPr>
          <w:rFonts w:cs="Times New Roman"/>
        </w:rPr>
        <w:t>屋檐开裂、朽烂情况</w:t>
      </w:r>
      <w:r>
        <w:rPr>
          <w:rFonts w:hint="eastAsia" w:cs="Times New Roman"/>
        </w:rPr>
        <w:t>；</w:t>
      </w:r>
    </w:p>
    <w:p>
      <w:pPr>
        <w:pStyle w:val="74"/>
        <w:rPr>
          <w:rFonts w:cs="Times New Roman"/>
        </w:rPr>
      </w:pPr>
      <w:r>
        <w:rPr>
          <w:rFonts w:hint="eastAsia" w:cs="Times New Roman"/>
        </w:rPr>
        <w:t>9 各种出线、泛水起壳开裂情况</w:t>
      </w:r>
      <w:r>
        <w:rPr>
          <w:rFonts w:hint="eastAsia"/>
        </w:rPr>
        <w:t>。</w:t>
      </w:r>
    </w:p>
    <w:bookmarkEnd w:id="73"/>
    <w:bookmarkEnd w:id="74"/>
    <w:bookmarkEnd w:id="77"/>
    <w:bookmarkEnd w:id="78"/>
    <w:p>
      <w:pPr>
        <w:pStyle w:val="4"/>
        <w:numPr>
          <w:ilvl w:val="2"/>
          <w:numId w:val="1"/>
        </w:numPr>
        <w:ind w:left="0" w:firstLine="0"/>
        <w:rPr>
          <w:kern w:val="0"/>
          <w:lang w:val="zh-CN"/>
        </w:rPr>
      </w:pPr>
      <w:bookmarkStart w:id="79" w:name="_Toc528044150"/>
      <w:bookmarkStart w:id="80" w:name="_Toc488307147"/>
      <w:bookmarkStart w:id="81" w:name="_Toc527636603"/>
      <w:bookmarkStart w:id="82" w:name="_Toc510594332"/>
      <w:r>
        <w:rPr>
          <w:rFonts w:hint="eastAsia"/>
          <w:kern w:val="0"/>
          <w:lang w:val="zh-CN"/>
        </w:rPr>
        <w:t>屋面完损等级应按表4.2.3评定。</w:t>
      </w:r>
    </w:p>
    <w:p>
      <w:pPr>
        <w:pStyle w:val="78"/>
        <w:rPr>
          <w:kern w:val="0"/>
        </w:rPr>
      </w:pPr>
      <w:r>
        <w:rPr>
          <w:rFonts w:hint="eastAsia"/>
          <w:kern w:val="0"/>
        </w:rPr>
        <w:t>表</w:t>
      </w:r>
      <w:r>
        <w:rPr>
          <w:kern w:val="0"/>
        </w:rPr>
        <w:t>4.</w:t>
      </w:r>
      <w:r>
        <w:rPr>
          <w:rFonts w:hint="eastAsia"/>
          <w:kern w:val="0"/>
        </w:rPr>
        <w:t>2.3屋面完损等级评定</w:t>
      </w: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完损等级</w:t>
            </w:r>
          </w:p>
        </w:tc>
        <w:tc>
          <w:tcPr>
            <w:tcW w:w="6704" w:type="dxa"/>
            <w:vAlign w:val="center"/>
          </w:tcPr>
          <w:p>
            <w:pPr>
              <w:jc w:val="center"/>
              <w:rPr>
                <w:rFonts w:ascii="宋体"/>
                <w:bCs/>
                <w:kern w:val="0"/>
                <w:szCs w:val="21"/>
                <w:lang w:val="zh-CN"/>
              </w:rPr>
            </w:pPr>
            <w:r>
              <w:rPr>
                <w:rFonts w:hint="eastAsia" w:ascii="宋体" w:hAnsi="宋体"/>
                <w:bCs/>
                <w:kern w:val="0"/>
                <w:szCs w:val="21"/>
                <w:lang w:val="zh-CN"/>
              </w:rPr>
              <w:t>损坏状况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①级</w:t>
            </w:r>
          </w:p>
        </w:tc>
        <w:tc>
          <w:tcPr>
            <w:tcW w:w="6704" w:type="dxa"/>
            <w:vAlign w:val="center"/>
          </w:tcPr>
          <w:p>
            <w:pPr>
              <w:ind w:firstLine="420" w:firstLineChars="200"/>
              <w:rPr>
                <w:rFonts w:ascii="宋体"/>
                <w:bCs/>
                <w:kern w:val="0"/>
                <w:szCs w:val="21"/>
                <w:lang w:val="zh-CN"/>
              </w:rPr>
            </w:pPr>
            <w:r>
              <w:rPr>
                <w:rFonts w:hint="eastAsia" w:ascii="宋体" w:hAnsi="宋体"/>
                <w:bCs/>
                <w:kern w:val="0"/>
                <w:szCs w:val="21"/>
                <w:lang w:val="zh-CN"/>
              </w:rPr>
              <w:t>屋面平整，无渗漏，排水通畅，天沟、泛水、雨水管等排水构件无损坏，面层及保温隔热层无开裂、空鼓，脊瓦无松动破损，瓦片无破碎、风化，各种出线、泛水无起壳开裂，顺水条、挂瓦条、椽子、木屋面板、木望板无腐朽、蛀蚀，天窗无变形，屋檐、女儿墙、烟囱、仙人走兽等附属构件无开裂，变形缝盖板无挤压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②级</w:t>
            </w:r>
          </w:p>
        </w:tc>
        <w:tc>
          <w:tcPr>
            <w:tcW w:w="6704" w:type="dxa"/>
            <w:vAlign w:val="center"/>
          </w:tcPr>
          <w:p>
            <w:pPr>
              <w:ind w:firstLine="420" w:firstLineChars="200"/>
              <w:rPr>
                <w:rFonts w:ascii="宋体" w:hAnsi="宋体"/>
                <w:bCs/>
                <w:kern w:val="0"/>
                <w:szCs w:val="21"/>
                <w:lang w:val="zh-CN"/>
              </w:rPr>
            </w:pPr>
            <w:r>
              <w:rPr>
                <w:rFonts w:hint="eastAsia" w:ascii="宋体" w:hAnsi="宋体"/>
                <w:bCs/>
                <w:kern w:val="0"/>
                <w:szCs w:val="21"/>
                <w:lang w:val="zh-CN"/>
              </w:rPr>
              <w:t>屋面平整，脊瓦无松动破损，顺水条、挂瓦条、椽子、木屋面板、木望板无腐朽、蛀蚀，天窗无变形，屋檐、女儿墙、烟囱、仙人走兽等附属构件无开裂，变形缝盖板无挤压变形</w:t>
            </w:r>
          </w:p>
          <w:p>
            <w:pPr>
              <w:ind w:firstLine="420" w:firstLineChars="200"/>
              <w:rPr>
                <w:rFonts w:ascii="宋体"/>
                <w:bCs/>
                <w:kern w:val="0"/>
                <w:szCs w:val="21"/>
                <w:lang w:val="zh-CN"/>
              </w:rPr>
            </w:pPr>
            <w:r>
              <w:rPr>
                <w:rFonts w:hint="eastAsia" w:ascii="宋体" w:hAnsi="宋体"/>
                <w:bCs/>
                <w:kern w:val="0"/>
                <w:szCs w:val="21"/>
                <w:lang w:val="zh-CN"/>
              </w:rPr>
              <w:t>屋面局部渗漏但无严重渗漏点，或天沟、泛水、雨水管等排水构件个别损坏，或面层及保温隔热层局部开裂、空鼓，或垃圾堆积导致排水不畅,或个别瓦片破碎缺角，或各种出线、泛水轻微起壳开裂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③级</w:t>
            </w:r>
          </w:p>
        </w:tc>
        <w:tc>
          <w:tcPr>
            <w:tcW w:w="6704" w:type="dxa"/>
            <w:vAlign w:val="center"/>
          </w:tcPr>
          <w:p>
            <w:pPr>
              <w:ind w:firstLine="420" w:firstLineChars="200"/>
              <w:rPr>
                <w:rFonts w:ascii="宋体"/>
                <w:bCs/>
                <w:kern w:val="0"/>
                <w:szCs w:val="21"/>
                <w:lang w:val="zh-CN"/>
              </w:rPr>
            </w:pPr>
            <w:r>
              <w:rPr>
                <w:rFonts w:hint="eastAsia" w:ascii="宋体" w:hAnsi="宋体"/>
                <w:bCs/>
                <w:kern w:val="0"/>
                <w:szCs w:val="21"/>
                <w:lang w:val="zh-CN"/>
              </w:rPr>
              <w:t>屋面不平，或部分渗漏或虽局部渗漏但有严重渗漏点，或排水不畅，或天沟、泛水、雨水管等排水构件少量破损，或面层及保温隔热层部分开裂、空鼓，或少量瓦片破碎、风化，或个别脊瓦松动破损，或个别或少量望砖破损、风化，或个别或</w:t>
            </w:r>
            <w:r>
              <w:rPr>
                <w:rFonts w:hint="eastAsia" w:ascii="宋体" w:hAnsi="宋体"/>
                <w:bCs/>
                <w:kern w:val="0"/>
                <w:szCs w:val="21"/>
              </w:rPr>
              <w:t>少量</w:t>
            </w:r>
            <w:r>
              <w:rPr>
                <w:rFonts w:hint="eastAsia" w:ascii="宋体" w:hAnsi="宋体"/>
                <w:bCs/>
                <w:kern w:val="0"/>
                <w:szCs w:val="21"/>
                <w:lang w:val="zh-CN"/>
              </w:rPr>
              <w:t>顺水条、挂瓦条、椽子、木屋面板、木望板腐朽、蛀蚀，或天窗变形、开关不畅，或女儿墙、烟囱、仙人走兽等附属构件开裂，或屋檐开裂，或各种出线、泛水明显起壳开裂，或变形缝盖板挤压变形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④级</w:t>
            </w:r>
          </w:p>
        </w:tc>
        <w:tc>
          <w:tcPr>
            <w:tcW w:w="6704" w:type="dxa"/>
            <w:vAlign w:val="center"/>
          </w:tcPr>
          <w:p>
            <w:pPr>
              <w:ind w:firstLine="420" w:firstLineChars="200"/>
              <w:rPr>
                <w:rFonts w:ascii="宋体"/>
                <w:bCs/>
                <w:kern w:val="0"/>
                <w:szCs w:val="21"/>
                <w:lang w:val="zh-CN"/>
              </w:rPr>
            </w:pPr>
            <w:r>
              <w:rPr>
                <w:rFonts w:hint="eastAsia" w:ascii="宋体" w:hAnsi="宋体"/>
                <w:bCs/>
                <w:kern w:val="0"/>
                <w:szCs w:val="21"/>
                <w:lang w:val="zh-CN"/>
              </w:rPr>
              <w:t>屋面凹陷，或大面积渗漏，或排水系统严重堵塞，或天沟、泛水、雨水管等排水构件多处破损，或面层及保温隔热层大面积开裂、空鼓、脱落，或多处瓦片破损、缺失，或多处望砖破损、风化，或多处顺水条、挂瓦条、椽子、木屋面板、木望板腐朽、蛀蚀，或金属屋面严重锈蚀，或多处出线、泛水严重起壳开裂</w:t>
            </w:r>
          </w:p>
        </w:tc>
      </w:tr>
    </w:tbl>
    <w:p>
      <w:pPr>
        <w:pStyle w:val="3"/>
        <w:numPr>
          <w:ilvl w:val="1"/>
          <w:numId w:val="1"/>
        </w:numPr>
        <w:ind w:left="0" w:firstLine="0"/>
        <w:rPr>
          <w:rFonts w:eastAsiaTheme="minorEastAsia"/>
        </w:rPr>
      </w:pPr>
      <w:bookmarkStart w:id="83" w:name="_Toc42149908"/>
      <w:bookmarkStart w:id="84" w:name="_Toc36199844"/>
      <w:bookmarkStart w:id="85" w:name="_Toc36905706"/>
      <w:bookmarkStart w:id="86" w:name="_Toc42149870"/>
      <w:bookmarkStart w:id="87" w:name="_Toc36906675"/>
      <w:r>
        <w:rPr>
          <w:rFonts w:hint="eastAsia" w:eastAsiaTheme="minorEastAsia"/>
        </w:rPr>
        <w:t>外立面</w:t>
      </w:r>
      <w:bookmarkEnd w:id="79"/>
      <w:bookmarkEnd w:id="83"/>
      <w:bookmarkEnd w:id="84"/>
      <w:bookmarkEnd w:id="85"/>
      <w:bookmarkEnd w:id="86"/>
      <w:bookmarkEnd w:id="87"/>
    </w:p>
    <w:p>
      <w:pPr>
        <w:pStyle w:val="4"/>
        <w:numPr>
          <w:ilvl w:val="2"/>
          <w:numId w:val="1"/>
        </w:numPr>
        <w:ind w:left="0" w:firstLine="0"/>
        <w:rPr>
          <w:kern w:val="0"/>
          <w:lang w:val="zh-CN"/>
        </w:rPr>
      </w:pPr>
      <w:bookmarkStart w:id="88" w:name="_Toc509680656"/>
      <w:r>
        <w:rPr>
          <w:rFonts w:hint="eastAsia"/>
          <w:kern w:val="0"/>
          <w:lang w:val="zh-CN"/>
        </w:rPr>
        <w:t>普通外墙饰面完损状况检查应包括下列主要内容：</w:t>
      </w:r>
    </w:p>
    <w:p>
      <w:pPr>
        <w:pStyle w:val="74"/>
      </w:pPr>
      <w:r>
        <w:rPr>
          <w:rFonts w:hint="eastAsia"/>
        </w:rPr>
        <w:t>1 墙面渗漏情况；</w:t>
      </w:r>
    </w:p>
    <w:p>
      <w:pPr>
        <w:pStyle w:val="74"/>
      </w:pPr>
      <w:r>
        <w:rPr>
          <w:rFonts w:hint="eastAsia"/>
        </w:rPr>
        <w:t>2 外立面涂装起皮、脱落，清水墙面开裂、风化，抹灰或其他饰面层空鼓、开裂、粉化、剥落、石材掉角等损坏情况。</w:t>
      </w:r>
    </w:p>
    <w:p>
      <w:pPr>
        <w:pStyle w:val="4"/>
        <w:numPr>
          <w:ilvl w:val="2"/>
          <w:numId w:val="1"/>
        </w:numPr>
        <w:ind w:left="0" w:firstLine="0"/>
        <w:rPr>
          <w:kern w:val="0"/>
          <w:lang w:val="zh-CN"/>
        </w:rPr>
      </w:pPr>
      <w:r>
        <w:rPr>
          <w:rFonts w:hint="eastAsia"/>
          <w:kern w:val="0"/>
          <w:lang w:val="zh-CN"/>
        </w:rPr>
        <w:t>建筑幕墙完损状况检查应包括下列主要内容：</w:t>
      </w:r>
    </w:p>
    <w:p>
      <w:pPr>
        <w:pStyle w:val="74"/>
      </w:pPr>
      <w:r>
        <w:rPr>
          <w:rFonts w:hint="eastAsia"/>
        </w:rPr>
        <w:t>1幕墙面板及节点部位渗漏情况；</w:t>
      </w:r>
    </w:p>
    <w:p>
      <w:pPr>
        <w:pStyle w:val="74"/>
      </w:pPr>
      <w:r>
        <w:rPr>
          <w:rFonts w:hint="eastAsia"/>
        </w:rPr>
        <w:t>2面板材料碎裂、掉角、脱落、变形等表观损坏情况；</w:t>
      </w:r>
    </w:p>
    <w:p>
      <w:pPr>
        <w:pStyle w:val="74"/>
      </w:pPr>
      <w:r>
        <w:rPr>
          <w:rFonts w:hint="eastAsia"/>
        </w:rPr>
        <w:t>3五金件（包括埋件）锈蚀变形或缺失情况；</w:t>
      </w:r>
    </w:p>
    <w:p>
      <w:pPr>
        <w:pStyle w:val="74"/>
      </w:pPr>
      <w:r>
        <w:rPr>
          <w:rFonts w:hint="eastAsia"/>
        </w:rPr>
        <w:t>4胶体老化情况。</w:t>
      </w:r>
    </w:p>
    <w:p>
      <w:pPr>
        <w:pStyle w:val="4"/>
        <w:numPr>
          <w:ilvl w:val="2"/>
          <w:numId w:val="1"/>
        </w:numPr>
        <w:ind w:left="0" w:firstLine="0"/>
        <w:rPr>
          <w:kern w:val="0"/>
          <w:lang w:val="zh-CN"/>
        </w:rPr>
      </w:pPr>
      <w:r>
        <w:rPr>
          <w:rFonts w:hint="eastAsia"/>
          <w:kern w:val="0"/>
          <w:lang w:val="zh-CN"/>
        </w:rPr>
        <w:t>外立面完损等级应按表4.3.3进行评定。</w:t>
      </w:r>
    </w:p>
    <w:p>
      <w:pPr>
        <w:pStyle w:val="78"/>
        <w:rPr>
          <w:kern w:val="0"/>
        </w:rPr>
      </w:pPr>
      <w:r>
        <w:rPr>
          <w:rFonts w:hint="eastAsia"/>
          <w:kern w:val="0"/>
        </w:rPr>
        <w:t>表</w:t>
      </w:r>
      <w:r>
        <w:rPr>
          <w:kern w:val="0"/>
        </w:rPr>
        <w:t>4.</w:t>
      </w:r>
      <w:r>
        <w:rPr>
          <w:rFonts w:hint="eastAsia"/>
          <w:kern w:val="0"/>
        </w:rPr>
        <w:t>3</w:t>
      </w:r>
      <w:r>
        <w:rPr>
          <w:kern w:val="0"/>
        </w:rPr>
        <w:t>.</w:t>
      </w:r>
      <w:r>
        <w:rPr>
          <w:rFonts w:hint="eastAsia"/>
          <w:kern w:val="0"/>
        </w:rPr>
        <w:t>3 外立面完损等级评定</w:t>
      </w: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完损等级</w:t>
            </w:r>
          </w:p>
        </w:tc>
        <w:tc>
          <w:tcPr>
            <w:tcW w:w="6704" w:type="dxa"/>
            <w:vAlign w:val="center"/>
          </w:tcPr>
          <w:p>
            <w:pPr>
              <w:jc w:val="center"/>
              <w:rPr>
                <w:rFonts w:ascii="宋体"/>
                <w:bCs/>
                <w:kern w:val="0"/>
                <w:szCs w:val="21"/>
                <w:lang w:val="zh-CN"/>
              </w:rPr>
            </w:pPr>
            <w:r>
              <w:rPr>
                <w:rFonts w:hint="eastAsia" w:ascii="宋体" w:hAnsi="宋体"/>
                <w:bCs/>
                <w:kern w:val="0"/>
                <w:szCs w:val="21"/>
                <w:lang w:val="zh-CN"/>
              </w:rPr>
              <w:t>损坏状况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①级</w:t>
            </w:r>
          </w:p>
        </w:tc>
        <w:tc>
          <w:tcPr>
            <w:tcW w:w="6704" w:type="dxa"/>
            <w:vAlign w:val="center"/>
          </w:tcPr>
          <w:p>
            <w:pPr>
              <w:ind w:firstLine="420" w:firstLineChars="200"/>
              <w:rPr>
                <w:rFonts w:ascii="宋体"/>
                <w:bCs/>
                <w:kern w:val="0"/>
                <w:szCs w:val="21"/>
                <w:lang w:val="zh-CN"/>
              </w:rPr>
            </w:pPr>
            <w:r>
              <w:rPr>
                <w:rFonts w:hint="eastAsia" w:ascii="宋体" w:hAnsi="宋体"/>
                <w:bCs/>
                <w:kern w:val="0"/>
                <w:szCs w:val="21"/>
                <w:lang w:val="zh-CN"/>
              </w:rPr>
              <w:t>墙面无渗漏，清水墙面无开裂、风化，抹灰或其他饰面层无空鼓、开裂、剥落，墙面涂装无起皮、脱落，幕墙面板材料无碎裂、缺损、变形、锈蚀，五金件完整，胶体未老化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②级</w:t>
            </w:r>
          </w:p>
        </w:tc>
        <w:tc>
          <w:tcPr>
            <w:tcW w:w="6704" w:type="dxa"/>
            <w:vAlign w:val="center"/>
          </w:tcPr>
          <w:p>
            <w:pPr>
              <w:ind w:firstLine="420" w:firstLineChars="200"/>
              <w:rPr>
                <w:rFonts w:ascii="宋体" w:hAnsi="宋体"/>
                <w:bCs/>
                <w:kern w:val="0"/>
                <w:szCs w:val="21"/>
                <w:lang w:val="zh-CN"/>
              </w:rPr>
            </w:pPr>
            <w:r>
              <w:rPr>
                <w:rFonts w:hint="eastAsia" w:ascii="宋体" w:hAnsi="宋体"/>
                <w:bCs/>
                <w:kern w:val="0"/>
                <w:szCs w:val="21"/>
                <w:lang w:val="zh-CN"/>
              </w:rPr>
              <w:t>清水墙面无开裂、风化，抹灰或其他饰面层无剥落，幕墙面板材料无碎裂、缺损、变形，五金件完整</w:t>
            </w:r>
          </w:p>
          <w:p>
            <w:pPr>
              <w:ind w:firstLine="420" w:firstLineChars="200"/>
              <w:rPr>
                <w:rFonts w:ascii="宋体"/>
                <w:bCs/>
                <w:kern w:val="0"/>
                <w:szCs w:val="21"/>
                <w:lang w:val="zh-CN"/>
              </w:rPr>
            </w:pPr>
            <w:r>
              <w:rPr>
                <w:rFonts w:hint="eastAsia" w:ascii="宋体" w:hAnsi="宋体"/>
                <w:bCs/>
                <w:kern w:val="0"/>
                <w:szCs w:val="21"/>
                <w:lang w:val="zh-CN"/>
              </w:rPr>
              <w:t>墙面局部渗漏但无严重渗漏点，或墙面涂装局部起皮、脱落，或饰面层轻微空鼓、开裂，或五金件轻微锈蚀，或胶体轻微老化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③级</w:t>
            </w:r>
          </w:p>
        </w:tc>
        <w:tc>
          <w:tcPr>
            <w:tcW w:w="6704" w:type="dxa"/>
            <w:vAlign w:val="center"/>
          </w:tcPr>
          <w:p>
            <w:pPr>
              <w:ind w:firstLine="420" w:firstLineChars="200"/>
              <w:rPr>
                <w:rFonts w:ascii="宋体"/>
                <w:bCs/>
                <w:kern w:val="0"/>
                <w:szCs w:val="21"/>
                <w:lang w:val="zh-CN"/>
              </w:rPr>
            </w:pPr>
            <w:r>
              <w:rPr>
                <w:rFonts w:hint="eastAsia" w:ascii="宋体" w:hAnsi="宋体"/>
                <w:bCs/>
                <w:kern w:val="0"/>
                <w:szCs w:val="21"/>
                <w:lang w:val="zh-CN"/>
              </w:rPr>
              <w:t>墙面部分渗漏或虽局部渗漏但有严重渗漏点，或</w:t>
            </w:r>
            <w:r>
              <w:rPr>
                <w:rFonts w:hint="eastAsia"/>
              </w:rPr>
              <w:t>涂装部分起皮、脱落，或清水墙面局部开裂、风化，或抹灰或其他</w:t>
            </w:r>
            <w:r>
              <w:rPr>
                <w:rFonts w:hint="eastAsia" w:ascii="宋体" w:hAnsi="宋体"/>
                <w:bCs/>
                <w:kern w:val="0"/>
                <w:szCs w:val="21"/>
                <w:lang w:val="zh-CN"/>
              </w:rPr>
              <w:t>饰面层部分空鼓、裂缝、剥落，或表观轻微风化，或局部面板材料碎裂、缺损、变形，或五金件明显锈蚀或五金件缺损，或部分胶体老化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④级</w:t>
            </w:r>
          </w:p>
        </w:tc>
        <w:tc>
          <w:tcPr>
            <w:tcW w:w="6704" w:type="dxa"/>
            <w:vAlign w:val="center"/>
          </w:tcPr>
          <w:p>
            <w:pPr>
              <w:ind w:firstLine="420" w:firstLineChars="200"/>
              <w:rPr>
                <w:rFonts w:ascii="宋体"/>
                <w:bCs/>
                <w:kern w:val="0"/>
                <w:szCs w:val="21"/>
                <w:lang w:val="zh-CN"/>
              </w:rPr>
            </w:pPr>
            <w:r>
              <w:rPr>
                <w:rFonts w:hint="eastAsia" w:ascii="宋体" w:hAnsi="宋体"/>
                <w:bCs/>
                <w:kern w:val="0"/>
                <w:szCs w:val="21"/>
                <w:lang w:val="zh-CN"/>
              </w:rPr>
              <w:t>墙面大面积渗漏，或涂装大面积起皮、脱落，或清水墙面部分开裂、大面积风化，或抹灰或其他饰面层大面积空鼓、裂缝、风化、剥落，或部分面板材料碎裂、缺损、变形，或部分五金件严重锈蚀，或部分胶体严重老化脱开</w:t>
            </w:r>
          </w:p>
        </w:tc>
      </w:tr>
    </w:tbl>
    <w:p>
      <w:pPr>
        <w:pStyle w:val="3"/>
        <w:numPr>
          <w:ilvl w:val="1"/>
          <w:numId w:val="1"/>
        </w:numPr>
        <w:ind w:left="0" w:firstLine="0"/>
        <w:rPr>
          <w:rFonts w:eastAsiaTheme="minorEastAsia"/>
        </w:rPr>
      </w:pPr>
      <w:bookmarkStart w:id="89" w:name="_Toc527044552"/>
      <w:bookmarkStart w:id="90" w:name="_Toc36906676"/>
      <w:bookmarkStart w:id="91" w:name="_Toc42149909"/>
      <w:bookmarkStart w:id="92" w:name="_Toc42149871"/>
      <w:bookmarkStart w:id="93" w:name="_Toc36905707"/>
      <w:bookmarkStart w:id="94" w:name="_Toc36199845"/>
      <w:bookmarkStart w:id="95" w:name="_Toc32423058"/>
      <w:bookmarkStart w:id="96" w:name="_Toc528044151"/>
      <w:r>
        <w:rPr>
          <w:rFonts w:hint="eastAsia" w:eastAsiaTheme="minorEastAsia"/>
        </w:rPr>
        <w:t>室内建筑装饰</w:t>
      </w:r>
      <w:bookmarkEnd w:id="89"/>
      <w:bookmarkEnd w:id="90"/>
      <w:bookmarkEnd w:id="91"/>
      <w:bookmarkEnd w:id="92"/>
      <w:bookmarkEnd w:id="93"/>
      <w:bookmarkEnd w:id="94"/>
      <w:bookmarkEnd w:id="95"/>
      <w:bookmarkEnd w:id="96"/>
    </w:p>
    <w:p>
      <w:pPr>
        <w:pStyle w:val="4"/>
        <w:numPr>
          <w:ilvl w:val="2"/>
          <w:numId w:val="1"/>
        </w:numPr>
        <w:ind w:left="0" w:firstLine="0"/>
        <w:rPr>
          <w:lang w:val="zh-CN"/>
        </w:rPr>
      </w:pPr>
      <w:r>
        <w:rPr>
          <w:rFonts w:hint="eastAsia"/>
          <w:lang w:val="zh-CN"/>
        </w:rPr>
        <w:t>室内建筑装饰的完损等级，应根据内墙面、楼地面和顶棚的完损状况进行综合确定。</w:t>
      </w:r>
    </w:p>
    <w:p>
      <w:pPr>
        <w:pStyle w:val="4"/>
        <w:numPr>
          <w:ilvl w:val="2"/>
          <w:numId w:val="1"/>
        </w:numPr>
        <w:ind w:left="0" w:firstLine="0"/>
        <w:rPr>
          <w:lang w:val="zh-CN"/>
        </w:rPr>
      </w:pPr>
      <w:r>
        <w:rPr>
          <w:rFonts w:hint="eastAsia"/>
          <w:lang w:val="zh-CN"/>
        </w:rPr>
        <w:t>内墙面完损状况检查</w:t>
      </w:r>
      <w:r>
        <w:rPr>
          <w:rFonts w:hint="eastAsia"/>
          <w:kern w:val="0"/>
          <w:lang w:val="zh-CN"/>
        </w:rPr>
        <w:t>应包括下列主要</w:t>
      </w:r>
      <w:r>
        <w:rPr>
          <w:rFonts w:hint="eastAsia"/>
          <w:lang w:val="zh-CN"/>
        </w:rPr>
        <w:t>内容：</w:t>
      </w:r>
    </w:p>
    <w:p>
      <w:pPr>
        <w:pStyle w:val="74"/>
      </w:pPr>
      <w:r>
        <w:rPr>
          <w:rFonts w:hint="eastAsia"/>
        </w:rPr>
        <w:t>1 墙面渗漏情况；</w:t>
      </w:r>
    </w:p>
    <w:p>
      <w:pPr>
        <w:pStyle w:val="74"/>
      </w:pPr>
      <w:r>
        <w:rPr>
          <w:rFonts w:hint="eastAsia"/>
        </w:rPr>
        <w:t>2 墙面涂料起皮、粉化情况，粉刷或面砖开裂、空鼓、破损、剥落情况；</w:t>
      </w:r>
    </w:p>
    <w:p>
      <w:pPr>
        <w:pStyle w:val="74"/>
      </w:pPr>
      <w:r>
        <w:rPr>
          <w:rFonts w:hint="eastAsia"/>
        </w:rPr>
        <w:t>3 木饰面腐朽、蛀蚀、变形、断裂情况；</w:t>
      </w:r>
    </w:p>
    <w:p>
      <w:pPr>
        <w:pStyle w:val="74"/>
      </w:pPr>
      <w:r>
        <w:rPr>
          <w:rFonts w:hint="eastAsia"/>
        </w:rPr>
        <w:t>4 墙纸空鼓、翘边情况。</w:t>
      </w:r>
    </w:p>
    <w:p>
      <w:pPr>
        <w:pStyle w:val="4"/>
        <w:numPr>
          <w:ilvl w:val="2"/>
          <w:numId w:val="1"/>
        </w:numPr>
        <w:ind w:left="0" w:firstLine="0"/>
        <w:rPr>
          <w:lang w:val="zh-CN"/>
        </w:rPr>
      </w:pPr>
      <w:r>
        <w:rPr>
          <w:rFonts w:hint="eastAsia"/>
          <w:lang w:val="zh-CN"/>
        </w:rPr>
        <w:t>楼地面完损状况检查</w:t>
      </w:r>
      <w:r>
        <w:rPr>
          <w:rFonts w:hint="eastAsia"/>
          <w:kern w:val="0"/>
          <w:lang w:val="zh-CN"/>
        </w:rPr>
        <w:t>应包括下列主要</w:t>
      </w:r>
      <w:r>
        <w:rPr>
          <w:rFonts w:hint="eastAsia"/>
          <w:lang w:val="zh-CN"/>
        </w:rPr>
        <w:t>内容：</w:t>
      </w:r>
    </w:p>
    <w:p>
      <w:pPr>
        <w:pStyle w:val="74"/>
      </w:pPr>
      <w:r>
        <w:rPr>
          <w:rFonts w:hint="eastAsia"/>
        </w:rPr>
        <w:t>1 整体面层开裂、起砂、空鼓、破损情况；</w:t>
      </w:r>
    </w:p>
    <w:p>
      <w:pPr>
        <w:pStyle w:val="74"/>
      </w:pPr>
      <w:r>
        <w:rPr>
          <w:rFonts w:hint="eastAsia"/>
        </w:rPr>
        <w:t>2 木楼地面蛀蚀或翘曲变形、腐朽、松动、稀缝、踩踏异响、漆面磨损情况；</w:t>
      </w:r>
    </w:p>
    <w:p>
      <w:pPr>
        <w:pStyle w:val="74"/>
      </w:pPr>
      <w:r>
        <w:rPr>
          <w:rFonts w:hint="eastAsia"/>
        </w:rPr>
        <w:t>3 块料楼地面开裂、空鼓、磨损，块材变形、碎裂情况。</w:t>
      </w:r>
    </w:p>
    <w:p>
      <w:pPr>
        <w:pStyle w:val="4"/>
        <w:numPr>
          <w:ilvl w:val="2"/>
          <w:numId w:val="1"/>
        </w:numPr>
        <w:ind w:left="0" w:firstLine="0"/>
        <w:rPr>
          <w:lang w:val="zh-CN"/>
        </w:rPr>
      </w:pPr>
      <w:r>
        <w:rPr>
          <w:rFonts w:hint="eastAsia"/>
          <w:lang w:val="zh-CN"/>
        </w:rPr>
        <w:t>顶棚完损状况检查</w:t>
      </w:r>
      <w:r>
        <w:rPr>
          <w:rFonts w:hint="eastAsia"/>
          <w:kern w:val="0"/>
          <w:lang w:val="zh-CN"/>
        </w:rPr>
        <w:t>应包括下列主要</w:t>
      </w:r>
      <w:r>
        <w:rPr>
          <w:rFonts w:hint="eastAsia"/>
          <w:lang w:val="zh-CN"/>
        </w:rPr>
        <w:t>内容：</w:t>
      </w:r>
    </w:p>
    <w:p>
      <w:pPr>
        <w:pStyle w:val="74"/>
      </w:pPr>
      <w:r>
        <w:rPr>
          <w:rFonts w:hint="eastAsia"/>
        </w:rPr>
        <w:t>1 顶棚渗漏情况；</w:t>
      </w:r>
    </w:p>
    <w:p>
      <w:pPr>
        <w:pStyle w:val="74"/>
      </w:pPr>
      <w:r>
        <w:rPr>
          <w:rFonts w:hint="eastAsia"/>
        </w:rPr>
        <w:t>2 面板、龙骨及吊杆等的开裂、松动变形、腐朽、蛀蚀、锈蚀情况；</w:t>
      </w:r>
    </w:p>
    <w:p>
      <w:pPr>
        <w:pStyle w:val="74"/>
      </w:pPr>
      <w:r>
        <w:rPr>
          <w:rFonts w:hint="eastAsia"/>
        </w:rPr>
        <w:t>3 涂层老化、起皮、剥落情况；</w:t>
      </w:r>
    </w:p>
    <w:p>
      <w:pPr>
        <w:pStyle w:val="74"/>
      </w:pPr>
      <w:r>
        <w:rPr>
          <w:rFonts w:hint="eastAsia"/>
        </w:rPr>
        <w:t>4 线脚的松动、脱落情况。</w:t>
      </w:r>
    </w:p>
    <w:p>
      <w:pPr>
        <w:pStyle w:val="4"/>
        <w:numPr>
          <w:ilvl w:val="2"/>
          <w:numId w:val="1"/>
        </w:numPr>
        <w:ind w:left="0" w:firstLine="0"/>
        <w:rPr>
          <w:lang w:val="zh-CN"/>
        </w:rPr>
      </w:pPr>
      <w:r>
        <w:rPr>
          <w:rFonts w:hint="eastAsia"/>
          <w:lang w:val="zh-CN"/>
        </w:rPr>
        <w:t>室内建筑装饰完损等级应按表4.4.5评定。</w:t>
      </w:r>
    </w:p>
    <w:p>
      <w:pPr>
        <w:pStyle w:val="78"/>
        <w:rPr>
          <w:kern w:val="0"/>
        </w:rPr>
      </w:pPr>
      <w:r>
        <w:rPr>
          <w:rFonts w:hint="eastAsia"/>
          <w:kern w:val="0"/>
        </w:rPr>
        <w:t>表</w:t>
      </w:r>
      <w:r>
        <w:rPr>
          <w:kern w:val="0"/>
        </w:rPr>
        <w:t>4.</w:t>
      </w:r>
      <w:r>
        <w:rPr>
          <w:rFonts w:hint="eastAsia"/>
          <w:kern w:val="0"/>
        </w:rPr>
        <w:t>4</w:t>
      </w:r>
      <w:r>
        <w:rPr>
          <w:kern w:val="0"/>
        </w:rPr>
        <w:t>.</w:t>
      </w:r>
      <w:r>
        <w:rPr>
          <w:rFonts w:hint="eastAsia"/>
          <w:kern w:val="0"/>
        </w:rPr>
        <w:t>5室内建筑装饰完损等级评定</w:t>
      </w: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完损等级</w:t>
            </w:r>
          </w:p>
        </w:tc>
        <w:tc>
          <w:tcPr>
            <w:tcW w:w="6704" w:type="dxa"/>
            <w:vAlign w:val="center"/>
          </w:tcPr>
          <w:p>
            <w:pPr>
              <w:jc w:val="center"/>
              <w:rPr>
                <w:rFonts w:ascii="宋体"/>
                <w:bCs/>
                <w:kern w:val="0"/>
                <w:szCs w:val="21"/>
                <w:lang w:val="zh-CN"/>
              </w:rPr>
            </w:pPr>
            <w:r>
              <w:rPr>
                <w:rFonts w:hint="eastAsia" w:ascii="宋体" w:hAnsi="宋体"/>
                <w:bCs/>
                <w:kern w:val="0"/>
                <w:szCs w:val="21"/>
                <w:lang w:val="zh-CN"/>
              </w:rPr>
              <w:t>损坏状况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①级</w:t>
            </w:r>
          </w:p>
        </w:tc>
        <w:tc>
          <w:tcPr>
            <w:tcW w:w="6704" w:type="dxa"/>
            <w:vAlign w:val="center"/>
          </w:tcPr>
          <w:p>
            <w:pPr>
              <w:ind w:firstLine="420" w:firstLineChars="200"/>
              <w:rPr>
                <w:rFonts w:ascii="宋体"/>
                <w:bCs/>
                <w:kern w:val="0"/>
                <w:szCs w:val="21"/>
                <w:lang w:val="zh-CN"/>
              </w:rPr>
            </w:pPr>
            <w:r>
              <w:rPr>
                <w:rFonts w:hint="eastAsia" w:ascii="宋体" w:hAnsi="宋体"/>
                <w:bCs/>
                <w:kern w:val="0"/>
                <w:szCs w:val="21"/>
                <w:lang w:val="zh-CN"/>
              </w:rPr>
              <w:t>饰面平整，无渗漏、变形、开裂、空鼓、锈蚀、剥落、腐朽、蛀蚀、断裂、破损、起砂、踩踏异响、脱落、漆面磨损，且</w:t>
            </w:r>
            <w:r>
              <w:rPr>
                <w:rFonts w:hint="eastAsia" w:ascii="宋体"/>
                <w:bCs/>
                <w:kern w:val="0"/>
                <w:szCs w:val="21"/>
                <w:lang w:val="zh-CN"/>
              </w:rPr>
              <w:t>外饰面涂层无老化、起皮、剥落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②级</w:t>
            </w:r>
          </w:p>
        </w:tc>
        <w:tc>
          <w:tcPr>
            <w:tcW w:w="6704" w:type="dxa"/>
            <w:vAlign w:val="center"/>
          </w:tcPr>
          <w:p>
            <w:pPr>
              <w:ind w:firstLine="420" w:firstLineChars="200"/>
              <w:rPr>
                <w:rFonts w:ascii="宋体" w:hAnsi="宋体"/>
                <w:bCs/>
                <w:kern w:val="0"/>
                <w:szCs w:val="21"/>
                <w:lang w:val="zh-CN"/>
              </w:rPr>
            </w:pPr>
            <w:r>
              <w:rPr>
                <w:rFonts w:hint="eastAsia" w:ascii="宋体" w:hAnsi="宋体"/>
                <w:bCs/>
                <w:kern w:val="0"/>
                <w:szCs w:val="21"/>
                <w:lang w:val="zh-CN"/>
              </w:rPr>
              <w:t>饰面平整，无变形、腐朽、蛀蚀、断裂、破损、起砂、踩踏异响、脱落</w:t>
            </w:r>
          </w:p>
          <w:p>
            <w:pPr>
              <w:ind w:firstLine="420" w:firstLineChars="200"/>
              <w:rPr>
                <w:rFonts w:ascii="宋体"/>
                <w:bCs/>
                <w:kern w:val="0"/>
                <w:szCs w:val="21"/>
                <w:lang w:val="zh-CN"/>
              </w:rPr>
            </w:pPr>
            <w:r>
              <w:rPr>
                <w:rFonts w:hint="eastAsia" w:ascii="宋体" w:hAnsi="宋体"/>
                <w:bCs/>
                <w:kern w:val="0"/>
                <w:szCs w:val="21"/>
                <w:lang w:val="zh-CN"/>
              </w:rPr>
              <w:t>饰面局部渗漏但无严重渗漏点，或饰面局部有轻微裂缝、空鼓、锈蚀、剥落、</w:t>
            </w:r>
            <w:r>
              <w:rPr>
                <w:rFonts w:hint="eastAsia" w:ascii="宋体"/>
                <w:bCs/>
                <w:kern w:val="0"/>
                <w:szCs w:val="21"/>
                <w:lang w:val="zh-CN"/>
              </w:rPr>
              <w:t>漆面</w:t>
            </w:r>
            <w:r>
              <w:rPr>
                <w:rFonts w:hint="eastAsia" w:ascii="宋体" w:hAnsi="宋体"/>
                <w:bCs/>
                <w:kern w:val="0"/>
                <w:szCs w:val="21"/>
                <w:lang w:val="zh-CN"/>
              </w:rPr>
              <w:t>磨损，或</w:t>
            </w:r>
            <w:r>
              <w:rPr>
                <w:rFonts w:hint="eastAsia" w:ascii="宋体"/>
                <w:bCs/>
                <w:kern w:val="0"/>
                <w:szCs w:val="21"/>
                <w:lang w:val="zh-CN"/>
              </w:rPr>
              <w:t>外饰面涂层局部老化、起皮、剥落，或个别线脚松动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③级</w:t>
            </w:r>
          </w:p>
        </w:tc>
        <w:tc>
          <w:tcPr>
            <w:tcW w:w="6704" w:type="dxa"/>
            <w:vAlign w:val="center"/>
          </w:tcPr>
          <w:p>
            <w:pPr>
              <w:ind w:firstLine="420" w:firstLineChars="200"/>
              <w:rPr>
                <w:rFonts w:ascii="宋体"/>
                <w:bCs/>
                <w:kern w:val="0"/>
                <w:szCs w:val="21"/>
                <w:lang w:val="zh-CN"/>
              </w:rPr>
            </w:pPr>
            <w:r>
              <w:rPr>
                <w:rFonts w:hint="eastAsia" w:ascii="宋体" w:hAnsi="宋体"/>
                <w:bCs/>
                <w:kern w:val="0"/>
                <w:szCs w:val="21"/>
                <w:lang w:val="zh-CN"/>
              </w:rPr>
              <w:t>饰面部分渗漏或虽局部渗漏但有严重渗漏点，或饰面局部或部分有明显裂缝、空鼓、锈蚀、剥落、</w:t>
            </w:r>
            <w:r>
              <w:rPr>
                <w:rFonts w:hint="eastAsia" w:ascii="宋体"/>
                <w:bCs/>
                <w:kern w:val="0"/>
                <w:szCs w:val="21"/>
                <w:lang w:val="zh-CN"/>
              </w:rPr>
              <w:t>漆面</w:t>
            </w:r>
            <w:r>
              <w:rPr>
                <w:rFonts w:hint="eastAsia" w:ascii="宋体" w:hAnsi="宋体"/>
                <w:bCs/>
                <w:kern w:val="0"/>
                <w:szCs w:val="21"/>
                <w:lang w:val="zh-CN"/>
              </w:rPr>
              <w:t>磨损，或饰面局部或部分有断裂、破损、翘边、腐朽、蛀蚀、变形、起砂、磨损、</w:t>
            </w:r>
            <w:r>
              <w:rPr>
                <w:rFonts w:hint="eastAsia" w:ascii="宋体"/>
                <w:bCs/>
                <w:kern w:val="0"/>
                <w:szCs w:val="21"/>
                <w:lang w:val="zh-CN"/>
              </w:rPr>
              <w:t>踩踏异响，或龙骨及吊杆局部或部分松动、腐朽、锈蚀</w:t>
            </w:r>
            <w:r>
              <w:rPr>
                <w:rFonts w:hint="eastAsia" w:ascii="宋体" w:hAnsi="宋体"/>
                <w:bCs/>
                <w:kern w:val="0"/>
                <w:szCs w:val="21"/>
                <w:lang w:val="zh-CN"/>
              </w:rPr>
              <w:t>，或</w:t>
            </w:r>
            <w:r>
              <w:rPr>
                <w:rFonts w:hint="eastAsia" w:ascii="宋体"/>
                <w:bCs/>
                <w:kern w:val="0"/>
                <w:szCs w:val="21"/>
                <w:lang w:val="zh-CN"/>
              </w:rPr>
              <w:t>外饰面涂层部分老化、起皮、剥落，或多处线脚松动、局部脱落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④级</w:t>
            </w:r>
          </w:p>
        </w:tc>
        <w:tc>
          <w:tcPr>
            <w:tcW w:w="6704" w:type="dxa"/>
            <w:vAlign w:val="center"/>
          </w:tcPr>
          <w:p>
            <w:pPr>
              <w:ind w:firstLine="420" w:firstLineChars="200"/>
              <w:rPr>
                <w:rFonts w:ascii="宋体"/>
                <w:bCs/>
                <w:kern w:val="0"/>
                <w:szCs w:val="21"/>
                <w:lang w:val="zh-CN"/>
              </w:rPr>
            </w:pPr>
            <w:r>
              <w:rPr>
                <w:rFonts w:hint="eastAsia" w:ascii="宋体" w:hAnsi="宋体"/>
                <w:bCs/>
                <w:kern w:val="0"/>
                <w:szCs w:val="21"/>
                <w:lang w:val="zh-CN"/>
              </w:rPr>
              <w:t>饰面大面积渗漏，或饰面有大面积裂缝、变形、空鼓、翘边、腐朽、蛀蚀、锈蚀、断裂、破损、剥落、起砂、磨损、</w:t>
            </w:r>
            <w:r>
              <w:rPr>
                <w:rFonts w:hint="eastAsia" w:ascii="宋体"/>
                <w:bCs/>
                <w:kern w:val="0"/>
                <w:szCs w:val="21"/>
                <w:lang w:val="zh-CN"/>
              </w:rPr>
              <w:t>踩踏异响，或龙骨及吊杆大面积松动、腐朽、锈蚀，或涂层大面积老化、起皮、剥落，或线脚多处脱落</w:t>
            </w:r>
          </w:p>
        </w:tc>
      </w:tr>
    </w:tbl>
    <w:p>
      <w:pPr>
        <w:pStyle w:val="3"/>
        <w:numPr>
          <w:ilvl w:val="1"/>
          <w:numId w:val="1"/>
        </w:numPr>
        <w:ind w:left="0" w:firstLine="0"/>
        <w:rPr>
          <w:rFonts w:eastAsiaTheme="minorEastAsia"/>
        </w:rPr>
      </w:pPr>
      <w:bookmarkStart w:id="97" w:name="_Toc527044553"/>
      <w:bookmarkStart w:id="98" w:name="_Toc42149872"/>
      <w:bookmarkStart w:id="99" w:name="_Toc509680657"/>
      <w:bookmarkStart w:id="100" w:name="_Toc36199846"/>
      <w:bookmarkStart w:id="101" w:name="_Toc32423059"/>
      <w:bookmarkStart w:id="102" w:name="_Toc42149910"/>
      <w:bookmarkStart w:id="103" w:name="_Toc36906677"/>
      <w:bookmarkStart w:id="104" w:name="_Toc36905708"/>
      <w:bookmarkStart w:id="105" w:name="_Toc528044152"/>
      <w:r>
        <w:rPr>
          <w:rFonts w:hint="eastAsia" w:eastAsiaTheme="minorEastAsia"/>
        </w:rPr>
        <w:t>门窗</w:t>
      </w:r>
      <w:bookmarkEnd w:id="97"/>
      <w:bookmarkEnd w:id="98"/>
      <w:bookmarkEnd w:id="99"/>
      <w:bookmarkEnd w:id="100"/>
      <w:bookmarkEnd w:id="101"/>
      <w:bookmarkEnd w:id="102"/>
      <w:bookmarkEnd w:id="103"/>
      <w:bookmarkEnd w:id="104"/>
      <w:bookmarkEnd w:id="105"/>
    </w:p>
    <w:p>
      <w:pPr>
        <w:pStyle w:val="4"/>
        <w:numPr>
          <w:ilvl w:val="2"/>
          <w:numId w:val="1"/>
        </w:numPr>
        <w:ind w:left="0" w:firstLine="0"/>
        <w:rPr>
          <w:lang w:val="zh-CN"/>
        </w:rPr>
      </w:pPr>
      <w:bookmarkStart w:id="106" w:name="_Toc509680658"/>
      <w:r>
        <w:rPr>
          <w:rFonts w:hint="eastAsia"/>
          <w:lang w:val="zh-CN"/>
        </w:rPr>
        <w:t>门窗的完损状况检查</w:t>
      </w:r>
      <w:r>
        <w:rPr>
          <w:rFonts w:hint="eastAsia"/>
          <w:kern w:val="0"/>
          <w:lang w:val="zh-CN"/>
        </w:rPr>
        <w:t>应包括下列主要</w:t>
      </w:r>
      <w:r>
        <w:rPr>
          <w:rFonts w:hint="eastAsia"/>
          <w:lang w:val="zh-CN"/>
        </w:rPr>
        <w:t>内容：</w:t>
      </w:r>
    </w:p>
    <w:p>
      <w:pPr>
        <w:pStyle w:val="74"/>
      </w:pPr>
      <w:r>
        <w:rPr>
          <w:rFonts w:hint="eastAsia"/>
        </w:rPr>
        <w:t>1渗漏情况；</w:t>
      </w:r>
    </w:p>
    <w:p>
      <w:pPr>
        <w:pStyle w:val="74"/>
      </w:pPr>
      <w:r>
        <w:rPr>
          <w:rFonts w:hint="eastAsia"/>
        </w:rPr>
        <w:t>2变形情况；</w:t>
      </w:r>
    </w:p>
    <w:p>
      <w:pPr>
        <w:pStyle w:val="74"/>
      </w:pPr>
      <w:r>
        <w:rPr>
          <w:rFonts w:hint="eastAsia"/>
        </w:rPr>
        <w:t>3 玻璃和五金件缺失和损坏情况；</w:t>
      </w:r>
    </w:p>
    <w:p>
      <w:pPr>
        <w:pStyle w:val="74"/>
      </w:pPr>
      <w:r>
        <w:rPr>
          <w:rFonts w:hint="eastAsia"/>
        </w:rPr>
        <w:t>4 油漆剥落情况；</w:t>
      </w:r>
    </w:p>
    <w:p>
      <w:pPr>
        <w:pStyle w:val="74"/>
      </w:pPr>
      <w:r>
        <w:rPr>
          <w:rFonts w:hint="eastAsia"/>
        </w:rPr>
        <w:t>5 木构件腐朽、松动、蛀蚀情况；</w:t>
      </w:r>
    </w:p>
    <w:p>
      <w:pPr>
        <w:pStyle w:val="74"/>
      </w:pPr>
      <w:r>
        <w:rPr>
          <w:rFonts w:hint="eastAsia"/>
        </w:rPr>
        <w:t>6 金属构件锈蚀情况。</w:t>
      </w:r>
    </w:p>
    <w:p>
      <w:pPr>
        <w:pStyle w:val="4"/>
        <w:numPr>
          <w:ilvl w:val="2"/>
          <w:numId w:val="1"/>
        </w:numPr>
        <w:ind w:left="0" w:firstLine="0"/>
        <w:rPr>
          <w:lang w:val="zh-CN"/>
        </w:rPr>
      </w:pPr>
      <w:r>
        <w:rPr>
          <w:rFonts w:hint="eastAsia"/>
          <w:lang w:val="zh-CN"/>
        </w:rPr>
        <w:t>门窗完损等级应按表4.5.2评定。</w:t>
      </w:r>
    </w:p>
    <w:p>
      <w:pPr>
        <w:rPr>
          <w:lang w:val="zh-CN"/>
        </w:rPr>
      </w:pPr>
    </w:p>
    <w:p>
      <w:pPr>
        <w:rPr>
          <w:lang w:val="zh-CN"/>
        </w:rPr>
      </w:pPr>
    </w:p>
    <w:p>
      <w:pPr>
        <w:rPr>
          <w:lang w:val="zh-CN"/>
        </w:rPr>
      </w:pPr>
    </w:p>
    <w:p>
      <w:pPr>
        <w:pStyle w:val="78"/>
        <w:rPr>
          <w:kern w:val="0"/>
        </w:rPr>
      </w:pPr>
      <w:r>
        <w:rPr>
          <w:rFonts w:hint="eastAsia"/>
          <w:kern w:val="0"/>
        </w:rPr>
        <w:t>表</w:t>
      </w:r>
      <w:r>
        <w:rPr>
          <w:kern w:val="0"/>
        </w:rPr>
        <w:t>4.</w:t>
      </w:r>
      <w:r>
        <w:rPr>
          <w:rFonts w:hint="eastAsia"/>
          <w:kern w:val="0"/>
        </w:rPr>
        <w:t>5</w:t>
      </w:r>
      <w:r>
        <w:rPr>
          <w:kern w:val="0"/>
        </w:rPr>
        <w:t>.</w:t>
      </w:r>
      <w:r>
        <w:rPr>
          <w:rFonts w:hint="eastAsia"/>
          <w:kern w:val="0"/>
        </w:rPr>
        <w:t>2门窗完损等级评定</w:t>
      </w:r>
    </w:p>
    <w:tbl>
      <w:tblPr>
        <w:tblStyle w:val="35"/>
        <w:tblW w:w="8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355" w:type="dxa"/>
            <w:vAlign w:val="center"/>
          </w:tcPr>
          <w:p>
            <w:pPr>
              <w:jc w:val="center"/>
              <w:rPr>
                <w:rFonts w:ascii="宋体"/>
                <w:bCs/>
                <w:kern w:val="0"/>
                <w:szCs w:val="21"/>
                <w:lang w:val="zh-CN"/>
              </w:rPr>
            </w:pPr>
            <w:r>
              <w:rPr>
                <w:rFonts w:hint="eastAsia" w:ascii="宋体" w:hAnsi="宋体"/>
                <w:bCs/>
                <w:kern w:val="0"/>
                <w:szCs w:val="21"/>
                <w:lang w:val="zh-CN"/>
              </w:rPr>
              <w:t>完损等级</w:t>
            </w:r>
          </w:p>
        </w:tc>
        <w:tc>
          <w:tcPr>
            <w:tcW w:w="6825" w:type="dxa"/>
            <w:vAlign w:val="center"/>
          </w:tcPr>
          <w:p>
            <w:pPr>
              <w:jc w:val="center"/>
              <w:rPr>
                <w:rFonts w:ascii="宋体"/>
                <w:bCs/>
                <w:kern w:val="0"/>
                <w:szCs w:val="21"/>
                <w:lang w:val="zh-CN"/>
              </w:rPr>
            </w:pPr>
            <w:r>
              <w:rPr>
                <w:rFonts w:hint="eastAsia" w:ascii="宋体" w:hAnsi="宋体"/>
                <w:bCs/>
                <w:kern w:val="0"/>
                <w:szCs w:val="21"/>
                <w:lang w:val="zh-CN"/>
              </w:rPr>
              <w:t>损坏状况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355" w:type="dxa"/>
            <w:vAlign w:val="center"/>
          </w:tcPr>
          <w:p>
            <w:pPr>
              <w:jc w:val="center"/>
              <w:rPr>
                <w:rFonts w:ascii="宋体"/>
                <w:bCs/>
                <w:kern w:val="0"/>
                <w:szCs w:val="21"/>
                <w:lang w:val="zh-CN"/>
              </w:rPr>
            </w:pPr>
            <w:r>
              <w:rPr>
                <w:rFonts w:hint="eastAsia" w:ascii="宋体" w:hAnsi="宋体"/>
                <w:bCs/>
                <w:kern w:val="0"/>
                <w:szCs w:val="21"/>
                <w:lang w:val="zh-CN"/>
              </w:rPr>
              <w:t>①级</w:t>
            </w:r>
          </w:p>
        </w:tc>
        <w:tc>
          <w:tcPr>
            <w:tcW w:w="6825" w:type="dxa"/>
            <w:vAlign w:val="center"/>
          </w:tcPr>
          <w:p>
            <w:pPr>
              <w:ind w:firstLine="420" w:firstLineChars="200"/>
              <w:rPr>
                <w:rFonts w:ascii="宋体"/>
                <w:bCs/>
                <w:kern w:val="0"/>
                <w:szCs w:val="21"/>
                <w:lang w:val="zh-CN"/>
              </w:rPr>
            </w:pPr>
            <w:r>
              <w:rPr>
                <w:rFonts w:hint="eastAsia" w:ascii="宋体" w:hAnsi="宋体"/>
                <w:bCs/>
                <w:kern w:val="0"/>
                <w:szCs w:val="21"/>
                <w:lang w:val="zh-CN"/>
              </w:rPr>
              <w:t>门窗无渗漏，开关灵活，玻璃无碎裂，五金件无断裂、缺损、锈蚀</w:t>
            </w:r>
            <w:r>
              <w:rPr>
                <w:rFonts w:hint="eastAsia" w:ascii="宋体"/>
                <w:bCs/>
                <w:kern w:val="0"/>
                <w:szCs w:val="21"/>
                <w:lang w:val="zh-CN"/>
              </w:rPr>
              <w:t>，外饰面涂层无老化、剥落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355" w:type="dxa"/>
            <w:vAlign w:val="center"/>
          </w:tcPr>
          <w:p>
            <w:pPr>
              <w:jc w:val="center"/>
              <w:rPr>
                <w:rFonts w:ascii="宋体"/>
                <w:bCs/>
                <w:kern w:val="0"/>
                <w:szCs w:val="21"/>
                <w:lang w:val="zh-CN"/>
              </w:rPr>
            </w:pPr>
            <w:r>
              <w:rPr>
                <w:rFonts w:hint="eastAsia" w:ascii="宋体" w:hAnsi="宋体"/>
                <w:bCs/>
                <w:kern w:val="0"/>
                <w:szCs w:val="21"/>
                <w:lang w:val="zh-CN"/>
              </w:rPr>
              <w:t>②级</w:t>
            </w:r>
          </w:p>
        </w:tc>
        <w:tc>
          <w:tcPr>
            <w:tcW w:w="6825" w:type="dxa"/>
            <w:vAlign w:val="center"/>
          </w:tcPr>
          <w:p>
            <w:pPr>
              <w:ind w:firstLine="420" w:firstLineChars="200"/>
              <w:rPr>
                <w:rFonts w:ascii="宋体" w:hAnsi="宋体"/>
                <w:bCs/>
                <w:kern w:val="0"/>
                <w:szCs w:val="21"/>
                <w:lang w:val="zh-CN"/>
              </w:rPr>
            </w:pPr>
            <w:r>
              <w:rPr>
                <w:rFonts w:hint="eastAsia" w:ascii="宋体" w:hAnsi="宋体"/>
                <w:bCs/>
                <w:kern w:val="0"/>
                <w:szCs w:val="21"/>
                <w:lang w:val="zh-CN"/>
              </w:rPr>
              <w:t>开关灵活，玻璃无碎裂，五金件无断裂、缺损</w:t>
            </w:r>
            <w:r>
              <w:rPr>
                <w:rFonts w:hint="eastAsia" w:ascii="宋体"/>
                <w:bCs/>
                <w:kern w:val="0"/>
                <w:szCs w:val="21"/>
                <w:lang w:val="zh-CN"/>
              </w:rPr>
              <w:t>，外饰面涂层无剥落</w:t>
            </w:r>
            <w:r>
              <w:rPr>
                <w:rFonts w:hint="eastAsia" w:ascii="宋体" w:hAnsi="宋体"/>
                <w:bCs/>
                <w:kern w:val="0"/>
                <w:szCs w:val="21"/>
                <w:lang w:val="zh-CN"/>
              </w:rPr>
              <w:t>。</w:t>
            </w:r>
          </w:p>
          <w:p>
            <w:pPr>
              <w:ind w:firstLine="420" w:firstLineChars="200"/>
              <w:rPr>
                <w:rFonts w:ascii="宋体"/>
                <w:bCs/>
                <w:kern w:val="0"/>
                <w:szCs w:val="21"/>
                <w:lang w:val="zh-CN"/>
              </w:rPr>
            </w:pPr>
            <w:r>
              <w:rPr>
                <w:rFonts w:hint="eastAsia" w:ascii="宋体" w:hAnsi="宋体"/>
                <w:bCs/>
                <w:kern w:val="0"/>
                <w:szCs w:val="21"/>
                <w:lang w:val="zh-CN"/>
              </w:rPr>
              <w:t>个别门窗有渗漏，或个别门窗轻微碰轧或异响，或五金件轻微锈蚀，或</w:t>
            </w:r>
            <w:r>
              <w:rPr>
                <w:rFonts w:hint="eastAsia" w:ascii="宋体"/>
                <w:bCs/>
                <w:kern w:val="0"/>
                <w:szCs w:val="21"/>
                <w:lang w:val="zh-CN"/>
              </w:rPr>
              <w:t>外饰面涂层轻微老化、磨损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355" w:type="dxa"/>
            <w:vAlign w:val="center"/>
          </w:tcPr>
          <w:p>
            <w:pPr>
              <w:jc w:val="center"/>
              <w:rPr>
                <w:rFonts w:ascii="宋体"/>
                <w:bCs/>
                <w:kern w:val="0"/>
                <w:szCs w:val="21"/>
                <w:lang w:val="zh-CN"/>
              </w:rPr>
            </w:pPr>
            <w:r>
              <w:rPr>
                <w:rFonts w:hint="eastAsia" w:ascii="宋体" w:hAnsi="宋体"/>
                <w:bCs/>
                <w:kern w:val="0"/>
                <w:szCs w:val="21"/>
                <w:lang w:val="zh-CN"/>
              </w:rPr>
              <w:t>③级</w:t>
            </w:r>
          </w:p>
        </w:tc>
        <w:tc>
          <w:tcPr>
            <w:tcW w:w="6825" w:type="dxa"/>
            <w:vAlign w:val="center"/>
          </w:tcPr>
          <w:p>
            <w:pPr>
              <w:ind w:firstLine="420" w:firstLineChars="200"/>
              <w:rPr>
                <w:rFonts w:ascii="宋体"/>
                <w:bCs/>
                <w:kern w:val="0"/>
                <w:szCs w:val="21"/>
                <w:lang w:val="zh-CN"/>
              </w:rPr>
            </w:pPr>
            <w:r>
              <w:rPr>
                <w:rFonts w:hint="eastAsia" w:ascii="宋体"/>
                <w:bCs/>
                <w:kern w:val="0"/>
                <w:szCs w:val="21"/>
                <w:lang w:val="zh-CN"/>
              </w:rPr>
              <w:t>少量门窗有渗漏</w:t>
            </w:r>
            <w:r>
              <w:rPr>
                <w:rFonts w:hint="eastAsia" w:ascii="宋体" w:hAnsi="宋体"/>
                <w:bCs/>
                <w:kern w:val="0"/>
                <w:szCs w:val="21"/>
                <w:lang w:val="zh-CN"/>
              </w:rPr>
              <w:t>，或个别门窗开关不畅，有明显碰轧或异响，或个别门窗接缝部位漏风，或个别门窗玻璃碎裂但暂时无掉落危险，或五金件有明显锈蚀，或个别门窗非承重零件断裂或缺损，或</w:t>
            </w:r>
            <w:r>
              <w:rPr>
                <w:rFonts w:hint="eastAsia" w:ascii="宋体"/>
                <w:bCs/>
                <w:kern w:val="0"/>
                <w:szCs w:val="21"/>
                <w:lang w:val="zh-CN"/>
              </w:rPr>
              <w:t>外饰面涂层明显老化、磨损，或个别剥落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355" w:type="dxa"/>
            <w:vAlign w:val="center"/>
          </w:tcPr>
          <w:p>
            <w:pPr>
              <w:jc w:val="center"/>
              <w:rPr>
                <w:rFonts w:ascii="宋体"/>
                <w:bCs/>
                <w:kern w:val="0"/>
                <w:szCs w:val="21"/>
                <w:lang w:val="zh-CN"/>
              </w:rPr>
            </w:pPr>
            <w:r>
              <w:rPr>
                <w:rFonts w:hint="eastAsia" w:ascii="宋体" w:hAnsi="宋体"/>
                <w:bCs/>
                <w:kern w:val="0"/>
                <w:szCs w:val="21"/>
                <w:lang w:val="zh-CN"/>
              </w:rPr>
              <w:t>④级</w:t>
            </w:r>
          </w:p>
        </w:tc>
        <w:tc>
          <w:tcPr>
            <w:tcW w:w="6825" w:type="dxa"/>
            <w:vAlign w:val="center"/>
          </w:tcPr>
          <w:p>
            <w:pPr>
              <w:ind w:firstLine="420" w:firstLineChars="200"/>
              <w:rPr>
                <w:rFonts w:ascii="宋体"/>
                <w:bCs/>
                <w:kern w:val="0"/>
                <w:szCs w:val="21"/>
                <w:lang w:val="zh-CN"/>
              </w:rPr>
            </w:pPr>
            <w:r>
              <w:rPr>
                <w:rFonts w:hint="eastAsia" w:ascii="宋体"/>
                <w:bCs/>
                <w:kern w:val="0"/>
                <w:szCs w:val="21"/>
                <w:lang w:val="zh-CN"/>
              </w:rPr>
              <w:t>多处门窗有渗漏，或少量门窗开关困难，或少量门窗接缝部位漏风，或少量门窗玻璃碎裂或缺损、五金件严重锈蚀，或少量门窗有主要承重零件或非承重零件断裂或缺损，或门窗外饰面涂层严重老化、磨损，或多处剥落</w:t>
            </w:r>
          </w:p>
        </w:tc>
      </w:tr>
    </w:tbl>
    <w:p>
      <w:pPr>
        <w:pStyle w:val="3"/>
        <w:numPr>
          <w:ilvl w:val="1"/>
          <w:numId w:val="1"/>
        </w:numPr>
        <w:ind w:left="0" w:firstLine="0"/>
        <w:rPr>
          <w:rFonts w:eastAsiaTheme="minorEastAsia"/>
        </w:rPr>
      </w:pPr>
      <w:bookmarkStart w:id="107" w:name="_Toc36906678"/>
      <w:bookmarkStart w:id="108" w:name="_Toc36199847"/>
      <w:bookmarkStart w:id="109" w:name="_Toc527044554"/>
      <w:bookmarkStart w:id="110" w:name="_Toc528044153"/>
      <w:bookmarkStart w:id="111" w:name="_Toc42149911"/>
      <w:bookmarkStart w:id="112" w:name="_Toc42149873"/>
      <w:bookmarkStart w:id="113" w:name="_Toc36905709"/>
      <w:bookmarkStart w:id="114" w:name="_Toc32423060"/>
      <w:r>
        <w:rPr>
          <w:rFonts w:hint="eastAsia" w:eastAsiaTheme="minorEastAsia"/>
        </w:rPr>
        <w:t>其他非结构构件及建筑构造</w:t>
      </w:r>
      <w:bookmarkEnd w:id="106"/>
      <w:bookmarkEnd w:id="107"/>
      <w:bookmarkEnd w:id="108"/>
      <w:bookmarkEnd w:id="109"/>
      <w:bookmarkEnd w:id="110"/>
      <w:bookmarkEnd w:id="111"/>
      <w:bookmarkEnd w:id="112"/>
      <w:bookmarkEnd w:id="113"/>
      <w:bookmarkEnd w:id="114"/>
    </w:p>
    <w:p>
      <w:pPr>
        <w:pStyle w:val="4"/>
        <w:numPr>
          <w:ilvl w:val="2"/>
          <w:numId w:val="1"/>
        </w:numPr>
        <w:ind w:left="0" w:firstLine="0"/>
        <w:rPr>
          <w:lang w:val="zh-CN"/>
        </w:rPr>
      </w:pPr>
      <w:r>
        <w:rPr>
          <w:rFonts w:hint="eastAsia"/>
          <w:lang w:val="zh-CN"/>
        </w:rPr>
        <w:t>除屋面、外立面、室内建筑装饰、门窗外的其他非结构构件及建筑构造的完损等级，应根据隔墙、楼梯和阳台的附属部件等非结构构件以及防潮层等建筑构造的完损状况进行综合确定。</w:t>
      </w:r>
    </w:p>
    <w:p>
      <w:pPr>
        <w:pStyle w:val="4"/>
        <w:numPr>
          <w:ilvl w:val="2"/>
          <w:numId w:val="1"/>
        </w:numPr>
        <w:ind w:left="0" w:firstLine="0"/>
        <w:rPr>
          <w:lang w:val="zh-CN"/>
        </w:rPr>
      </w:pPr>
      <w:r>
        <w:rPr>
          <w:rFonts w:hint="eastAsia"/>
          <w:lang w:val="zh-CN"/>
        </w:rPr>
        <w:t>隔墙的完损状况检查应包括下列主要内容：</w:t>
      </w:r>
    </w:p>
    <w:p>
      <w:pPr>
        <w:pStyle w:val="74"/>
      </w:pPr>
      <w:r>
        <w:rPr>
          <w:rFonts w:hint="eastAsia"/>
        </w:rPr>
        <w:t>1 砖砌体弓凸、开裂、破损、变形情况；</w:t>
      </w:r>
    </w:p>
    <w:p>
      <w:pPr>
        <w:pStyle w:val="74"/>
      </w:pPr>
      <w:r>
        <w:rPr>
          <w:rFonts w:hint="eastAsia"/>
        </w:rPr>
        <w:t>2 轻质墙体龙骨变形、面板开裂、各组成部分连接处松动或相对变形情况；</w:t>
      </w:r>
    </w:p>
    <w:p>
      <w:pPr>
        <w:pStyle w:val="74"/>
      </w:pPr>
      <w:r>
        <w:rPr>
          <w:rFonts w:hint="eastAsia"/>
        </w:rPr>
        <w:t>3 玻璃、木饰、金属等其他材料隔断开裂、变形、腐朽、锈蚀、蛀蚀、残缺、破损情况；</w:t>
      </w:r>
    </w:p>
    <w:p>
      <w:pPr>
        <w:pStyle w:val="74"/>
      </w:pPr>
      <w:r>
        <w:rPr>
          <w:rFonts w:hint="eastAsia"/>
        </w:rPr>
        <w:t>4 隔墙与结构连接部位的开裂情况。</w:t>
      </w:r>
    </w:p>
    <w:p>
      <w:pPr>
        <w:pStyle w:val="4"/>
        <w:numPr>
          <w:ilvl w:val="2"/>
          <w:numId w:val="1"/>
        </w:numPr>
        <w:ind w:left="0" w:firstLine="0"/>
        <w:rPr>
          <w:lang w:val="zh-CN"/>
        </w:rPr>
      </w:pPr>
      <w:r>
        <w:rPr>
          <w:rFonts w:hint="eastAsia"/>
          <w:lang w:val="zh-CN"/>
        </w:rPr>
        <w:t>楼梯和阳台的附属部件完损状况检查应包括下列主要内容：</w:t>
      </w:r>
    </w:p>
    <w:p>
      <w:pPr>
        <w:pStyle w:val="74"/>
      </w:pPr>
      <w:r>
        <w:rPr>
          <w:rFonts w:hint="eastAsia"/>
        </w:rPr>
        <w:t>1 栏杆和扶手的开裂、变形、腐朽、蛀蚀、破损情况；</w:t>
      </w:r>
    </w:p>
    <w:p>
      <w:pPr>
        <w:pStyle w:val="74"/>
      </w:pPr>
      <w:r>
        <w:rPr>
          <w:rFonts w:hint="eastAsia"/>
        </w:rPr>
        <w:t>2 栏杆或栏板与主体连接部位的松动、开裂情况；</w:t>
      </w:r>
    </w:p>
    <w:p>
      <w:pPr>
        <w:pStyle w:val="74"/>
      </w:pPr>
      <w:r>
        <w:rPr>
          <w:rFonts w:hint="eastAsia"/>
        </w:rPr>
        <w:t>3金属件锈蚀情况；</w:t>
      </w:r>
    </w:p>
    <w:p>
      <w:pPr>
        <w:pStyle w:val="74"/>
      </w:pPr>
      <w:r>
        <w:rPr>
          <w:rFonts w:hint="eastAsia"/>
        </w:rPr>
        <w:t>4 后装防滑条及其他配件装饰等断裂、松动、变形、腐朽、破损，锈蚀或缺失情况；</w:t>
      </w:r>
    </w:p>
    <w:p>
      <w:pPr>
        <w:pStyle w:val="74"/>
      </w:pPr>
      <w:r>
        <w:rPr>
          <w:rFonts w:hint="eastAsia"/>
        </w:rPr>
        <w:t>5 踏步及防滑条涂层老化、磨损情况。</w:t>
      </w:r>
    </w:p>
    <w:p>
      <w:pPr>
        <w:pStyle w:val="4"/>
        <w:numPr>
          <w:ilvl w:val="2"/>
          <w:numId w:val="1"/>
        </w:numPr>
        <w:ind w:left="0" w:firstLine="0"/>
        <w:rPr>
          <w:lang w:val="zh-CN"/>
        </w:rPr>
      </w:pPr>
      <w:r>
        <w:rPr>
          <w:rFonts w:hint="eastAsia"/>
          <w:lang w:val="zh-CN"/>
        </w:rPr>
        <w:t>防潮层完损状况检查应包括底层墙体受潮、泛碱情况及底层地面受潮、木地板腐烂情况。</w:t>
      </w:r>
    </w:p>
    <w:p>
      <w:pPr>
        <w:pStyle w:val="4"/>
        <w:numPr>
          <w:ilvl w:val="2"/>
          <w:numId w:val="1"/>
        </w:numPr>
        <w:ind w:left="0" w:firstLine="0"/>
        <w:rPr>
          <w:lang w:val="zh-CN"/>
        </w:rPr>
      </w:pPr>
      <w:r>
        <w:rPr>
          <w:rFonts w:hint="eastAsia"/>
          <w:lang w:val="zh-CN"/>
        </w:rPr>
        <w:t>除屋面、外立面、室内建筑装饰、门窗外的其他非结构构件及建筑构造完损等级应按表4.6.5评定。</w:t>
      </w:r>
    </w:p>
    <w:p>
      <w:pPr>
        <w:pStyle w:val="78"/>
        <w:rPr>
          <w:kern w:val="0"/>
        </w:rPr>
      </w:pPr>
      <w:r>
        <w:rPr>
          <w:rFonts w:hint="eastAsia"/>
          <w:kern w:val="0"/>
        </w:rPr>
        <w:t>表</w:t>
      </w:r>
      <w:r>
        <w:rPr>
          <w:kern w:val="0"/>
        </w:rPr>
        <w:t>4.</w:t>
      </w:r>
      <w:r>
        <w:rPr>
          <w:rFonts w:hint="eastAsia"/>
          <w:kern w:val="0"/>
        </w:rPr>
        <w:t>6</w:t>
      </w:r>
      <w:r>
        <w:rPr>
          <w:kern w:val="0"/>
        </w:rPr>
        <w:t>.</w:t>
      </w:r>
      <w:r>
        <w:rPr>
          <w:rFonts w:hint="eastAsia"/>
          <w:kern w:val="0"/>
        </w:rPr>
        <w:t>5其他非结构构件及建筑构造完损等级评定表</w:t>
      </w: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6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完损等级</w:t>
            </w:r>
          </w:p>
        </w:tc>
        <w:tc>
          <w:tcPr>
            <w:tcW w:w="6704" w:type="dxa"/>
            <w:vAlign w:val="center"/>
          </w:tcPr>
          <w:p>
            <w:pPr>
              <w:jc w:val="center"/>
              <w:rPr>
                <w:rFonts w:ascii="宋体"/>
                <w:bCs/>
                <w:kern w:val="0"/>
                <w:szCs w:val="21"/>
                <w:lang w:val="zh-CN"/>
              </w:rPr>
            </w:pPr>
            <w:r>
              <w:rPr>
                <w:rFonts w:hint="eastAsia" w:ascii="宋体" w:hAnsi="宋体"/>
                <w:bCs/>
                <w:kern w:val="0"/>
                <w:szCs w:val="21"/>
                <w:lang w:val="zh-CN"/>
              </w:rPr>
              <w:t>损坏状况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①级</w:t>
            </w:r>
          </w:p>
        </w:tc>
        <w:tc>
          <w:tcPr>
            <w:tcW w:w="6704" w:type="dxa"/>
            <w:vAlign w:val="center"/>
          </w:tcPr>
          <w:p>
            <w:pPr>
              <w:ind w:firstLine="420" w:firstLineChars="200"/>
              <w:rPr>
                <w:rFonts w:ascii="宋体"/>
                <w:bCs/>
                <w:kern w:val="0"/>
                <w:szCs w:val="21"/>
                <w:lang w:val="zh-CN"/>
              </w:rPr>
            </w:pPr>
            <w:r>
              <w:rPr>
                <w:rFonts w:hint="eastAsia" w:ascii="宋体" w:hAnsi="宋体"/>
                <w:bCs/>
                <w:kern w:val="0"/>
                <w:szCs w:val="21"/>
                <w:lang w:val="zh-CN"/>
              </w:rPr>
              <w:t>构件表面无变形、开裂、腐朽、蛀蚀、残缺、破损，龙骨无变形，各组成部分连接牢固无相对变形，后装防滑条及其他配件装饰等无断裂、松动、变形、腐朽、破损、锈蚀、磨损，底层墙面无明显受潮、泛碱，底层地面无明显受潮、木地板腐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②级</w:t>
            </w:r>
          </w:p>
        </w:tc>
        <w:tc>
          <w:tcPr>
            <w:tcW w:w="6704" w:type="dxa"/>
            <w:vAlign w:val="center"/>
          </w:tcPr>
          <w:p>
            <w:pPr>
              <w:ind w:firstLine="420" w:firstLineChars="200"/>
              <w:rPr>
                <w:rFonts w:ascii="宋体" w:hAnsi="宋体"/>
                <w:bCs/>
                <w:kern w:val="0"/>
                <w:szCs w:val="21"/>
              </w:rPr>
            </w:pPr>
            <w:r>
              <w:rPr>
                <w:rFonts w:hint="eastAsia" w:ascii="宋体" w:hAnsi="宋体"/>
                <w:bCs/>
                <w:kern w:val="0"/>
                <w:szCs w:val="21"/>
                <w:lang w:val="zh-CN"/>
              </w:rPr>
              <w:t>构件表面无变形、腐朽、蛀蚀、残缺、破损，龙骨无变形，各组成部分连接牢固无相对变形，后装防滑条及其他配件装饰等无断裂、松动、变形、腐朽、破损，底层墙面无明显受潮、泛碱，底层地面无明显受潮、木地板腐</w:t>
            </w:r>
          </w:p>
          <w:p>
            <w:pPr>
              <w:ind w:firstLine="420" w:firstLineChars="200"/>
              <w:rPr>
                <w:rFonts w:ascii="宋体"/>
                <w:bCs/>
                <w:kern w:val="0"/>
                <w:szCs w:val="21"/>
                <w:lang w:val="zh-CN"/>
              </w:rPr>
            </w:pPr>
            <w:r>
              <w:rPr>
                <w:rFonts w:hint="eastAsia" w:ascii="宋体" w:hAnsi="宋体"/>
                <w:bCs/>
                <w:kern w:val="0"/>
                <w:szCs w:val="21"/>
                <w:lang w:val="zh-CN"/>
              </w:rPr>
              <w:t>构件表面局部有轻微开裂,或后装防滑条及其他配件局部有轻微锈蚀，或踏步及防滑条涂层局部轻微老化、磨损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③级</w:t>
            </w:r>
          </w:p>
        </w:tc>
        <w:tc>
          <w:tcPr>
            <w:tcW w:w="6704" w:type="dxa"/>
            <w:vAlign w:val="center"/>
          </w:tcPr>
          <w:p>
            <w:pPr>
              <w:ind w:firstLine="420" w:firstLineChars="200"/>
              <w:rPr>
                <w:rFonts w:ascii="宋体"/>
                <w:bCs/>
                <w:kern w:val="0"/>
                <w:szCs w:val="21"/>
                <w:lang w:val="zh-CN"/>
              </w:rPr>
            </w:pPr>
            <w:r>
              <w:rPr>
                <w:rFonts w:hint="eastAsia" w:ascii="宋体" w:hAnsi="宋体"/>
                <w:bCs/>
                <w:kern w:val="0"/>
                <w:szCs w:val="21"/>
                <w:lang w:val="zh-CN"/>
              </w:rPr>
              <w:t>少量构件表面有变形、腐朽、锈蚀、蛀蚀、残缺、破损，或龙骨有变形，或构件表面局部明显开裂，或各组成部分连接处局部有松动或轻微的相对变形，或个别后装防滑条及其他配件装饰等断裂、松动、变形、腐朽、破损，或多处金属配件明显锈蚀或局部严重锈蚀，或多处踏步及防滑条涂层轻微老化、磨损，或底层局部或部分墙面受潮、泛碱，或底层地面局部或部分受潮、木地板局部或部分腐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34" w:type="dxa"/>
            <w:vAlign w:val="center"/>
          </w:tcPr>
          <w:p>
            <w:pPr>
              <w:jc w:val="center"/>
              <w:rPr>
                <w:rFonts w:ascii="宋体"/>
                <w:bCs/>
                <w:kern w:val="0"/>
                <w:szCs w:val="21"/>
                <w:lang w:val="zh-CN"/>
              </w:rPr>
            </w:pPr>
            <w:r>
              <w:rPr>
                <w:rFonts w:hint="eastAsia" w:ascii="宋体" w:hAnsi="宋体"/>
                <w:bCs/>
                <w:kern w:val="0"/>
                <w:szCs w:val="21"/>
                <w:lang w:val="zh-CN"/>
              </w:rPr>
              <w:t>④级</w:t>
            </w:r>
          </w:p>
        </w:tc>
        <w:tc>
          <w:tcPr>
            <w:tcW w:w="6704" w:type="dxa"/>
            <w:vAlign w:val="center"/>
          </w:tcPr>
          <w:p>
            <w:pPr>
              <w:ind w:firstLine="420" w:firstLineChars="200"/>
              <w:rPr>
                <w:rFonts w:ascii="宋体"/>
                <w:bCs/>
                <w:kern w:val="0"/>
                <w:szCs w:val="21"/>
                <w:lang w:val="zh-CN"/>
              </w:rPr>
            </w:pPr>
            <w:r>
              <w:rPr>
                <w:rFonts w:hint="eastAsia" w:ascii="宋体" w:hAnsi="宋体"/>
                <w:bCs/>
                <w:kern w:val="0"/>
                <w:szCs w:val="21"/>
                <w:lang w:val="zh-CN"/>
              </w:rPr>
              <w:t>多处构件表面有弓凸变形或开裂、变形、腐朽、锈蚀、蛀蚀、残缺、破损，或多处龙骨明显变形，或多处龙骨表面严重裂缝，或多处组成部分连接处有明显的松动或相对变形，或少量后装防滑条及其他配件装饰等断裂、松动、变形、腐朽、破损，或多处金属配件严重锈蚀或部分缺失，或多处踏步及防滑条涂层严重老化、磨损，或底层墙面大面积受潮、泛碱，或底层地面大面积受潮、木地板大面积腐烂</w:t>
            </w:r>
          </w:p>
        </w:tc>
      </w:tr>
      <w:bookmarkEnd w:id="75"/>
      <w:bookmarkEnd w:id="76"/>
      <w:bookmarkEnd w:id="80"/>
      <w:bookmarkEnd w:id="81"/>
      <w:bookmarkEnd w:id="82"/>
      <w:bookmarkEnd w:id="88"/>
    </w:tbl>
    <w:p>
      <w:pPr>
        <w:pStyle w:val="3"/>
        <w:numPr>
          <w:ilvl w:val="1"/>
          <w:numId w:val="1"/>
        </w:numPr>
        <w:ind w:left="0" w:firstLine="0"/>
        <w:rPr>
          <w:rFonts w:eastAsiaTheme="minorEastAsia"/>
        </w:rPr>
      </w:pPr>
      <w:r>
        <w:rPr>
          <w:rFonts w:hint="eastAsia" w:eastAsiaTheme="minorEastAsia"/>
        </w:rPr>
        <w:t>地基基础</w:t>
      </w:r>
    </w:p>
    <w:p>
      <w:pPr>
        <w:pStyle w:val="4"/>
        <w:numPr>
          <w:ilvl w:val="2"/>
          <w:numId w:val="1"/>
        </w:numPr>
        <w:ind w:left="0" w:firstLine="0"/>
        <w:rPr>
          <w:kern w:val="0"/>
          <w:lang w:val="zh-CN"/>
        </w:rPr>
      </w:pPr>
      <w:r>
        <w:rPr>
          <w:rFonts w:hint="eastAsia"/>
          <w:kern w:val="0"/>
          <w:lang w:val="zh-CN"/>
        </w:rPr>
        <w:t>地基基础完损等级的评定，可通过上部结构的倾斜及损坏现象进行间接评定，必要时应进行开挖检查的直接评定。</w:t>
      </w:r>
    </w:p>
    <w:p>
      <w:pPr>
        <w:pStyle w:val="4"/>
        <w:numPr>
          <w:ilvl w:val="2"/>
          <w:numId w:val="1"/>
        </w:numPr>
        <w:ind w:left="0" w:firstLine="0"/>
        <w:rPr>
          <w:kern w:val="0"/>
          <w:lang w:val="zh-CN"/>
        </w:rPr>
      </w:pPr>
      <w:r>
        <w:rPr>
          <w:rFonts w:hint="eastAsia"/>
          <w:kern w:val="0"/>
          <w:lang w:val="zh-CN"/>
        </w:rPr>
        <w:t>当进行间接检查评定时，上部结构的状况检查应包括下列主要内容：</w:t>
      </w:r>
    </w:p>
    <w:p>
      <w:pPr>
        <w:pStyle w:val="74"/>
        <w:rPr>
          <w:kern w:val="0"/>
        </w:rPr>
      </w:pPr>
      <w:r>
        <w:rPr>
          <w:kern w:val="0"/>
        </w:rPr>
        <w:t xml:space="preserve">1 </w:t>
      </w:r>
      <w:r>
        <w:rPr>
          <w:rFonts w:hint="eastAsia"/>
          <w:kern w:val="0"/>
        </w:rPr>
        <w:t>倾斜情况；</w:t>
      </w:r>
    </w:p>
    <w:p>
      <w:pPr>
        <w:pStyle w:val="74"/>
      </w:pPr>
      <w:r>
        <w:t xml:space="preserve">2 </w:t>
      </w:r>
      <w:r>
        <w:rPr>
          <w:rFonts w:hint="eastAsia"/>
        </w:rPr>
        <w:t>因地基不均匀沉降引起的开裂变形情况；</w:t>
      </w:r>
    </w:p>
    <w:p>
      <w:pPr>
        <w:pStyle w:val="74"/>
      </w:pPr>
      <w:r>
        <w:t xml:space="preserve">3 </w:t>
      </w:r>
      <w:r>
        <w:rPr>
          <w:rFonts w:hint="eastAsia"/>
        </w:rPr>
        <w:t>室内外管道差异变形情况；</w:t>
      </w:r>
    </w:p>
    <w:p>
      <w:pPr>
        <w:pStyle w:val="74"/>
      </w:pPr>
      <w:r>
        <w:t xml:space="preserve">4 </w:t>
      </w:r>
      <w:r>
        <w:rPr>
          <w:rFonts w:hint="eastAsia"/>
        </w:rPr>
        <w:t>底层室内外倒泛水情况。</w:t>
      </w:r>
    </w:p>
    <w:p>
      <w:pPr>
        <w:pStyle w:val="4"/>
        <w:numPr>
          <w:ilvl w:val="2"/>
          <w:numId w:val="1"/>
        </w:numPr>
        <w:ind w:left="0" w:firstLine="0"/>
        <w:rPr>
          <w:kern w:val="0"/>
          <w:lang w:val="zh-CN"/>
        </w:rPr>
      </w:pPr>
      <w:r>
        <w:rPr>
          <w:rFonts w:hint="eastAsia"/>
          <w:kern w:val="0"/>
          <w:lang w:val="zh-CN"/>
        </w:rPr>
        <w:t>当进行间接评定时，地基基础的完损等级应按表</w:t>
      </w:r>
      <w:r>
        <w:rPr>
          <w:kern w:val="0"/>
          <w:lang w:val="zh-CN"/>
        </w:rPr>
        <w:t>4.</w:t>
      </w:r>
      <w:r>
        <w:rPr>
          <w:rFonts w:hint="eastAsia"/>
          <w:kern w:val="0"/>
          <w:lang w:val="zh-CN"/>
        </w:rPr>
        <w:t>7</w:t>
      </w:r>
      <w:r>
        <w:rPr>
          <w:kern w:val="0"/>
          <w:lang w:val="zh-CN"/>
        </w:rPr>
        <w:t>.3</w:t>
      </w:r>
      <w:r>
        <w:rPr>
          <w:rFonts w:hint="eastAsia"/>
          <w:kern w:val="0"/>
          <w:lang w:val="zh-CN"/>
        </w:rPr>
        <w:t>进行评定。</w:t>
      </w:r>
    </w:p>
    <w:p>
      <w:pPr>
        <w:pStyle w:val="78"/>
        <w:rPr>
          <w:kern w:val="0"/>
        </w:rPr>
      </w:pPr>
      <w:r>
        <w:rPr>
          <w:rFonts w:hint="eastAsia"/>
          <w:kern w:val="0"/>
        </w:rPr>
        <w:t>表</w:t>
      </w:r>
      <w:r>
        <w:rPr>
          <w:kern w:val="0"/>
        </w:rPr>
        <w:t>4.</w:t>
      </w:r>
      <w:r>
        <w:rPr>
          <w:rFonts w:hint="eastAsia"/>
          <w:kern w:val="0"/>
        </w:rPr>
        <w:t>7</w:t>
      </w:r>
      <w:r>
        <w:rPr>
          <w:kern w:val="0"/>
        </w:rPr>
        <w:t>.3</w:t>
      </w:r>
      <w:r>
        <w:rPr>
          <w:rFonts w:hint="eastAsia"/>
          <w:kern w:val="0"/>
        </w:rPr>
        <w:t>地基基础完损等级间接评定</w:t>
      </w: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72"/>
        <w:gridCol w:w="947"/>
        <w:gridCol w:w="1095"/>
        <w:gridCol w:w="1013"/>
        <w:gridCol w:w="42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8" w:type="dxa"/>
            <w:vMerge w:val="restart"/>
            <w:vAlign w:val="center"/>
          </w:tcPr>
          <w:p>
            <w:pPr>
              <w:jc w:val="center"/>
              <w:rPr>
                <w:bCs/>
                <w:kern w:val="0"/>
                <w:szCs w:val="21"/>
                <w:lang w:val="zh-CN"/>
              </w:rPr>
            </w:pPr>
            <w:r>
              <w:rPr>
                <w:bCs/>
                <w:kern w:val="0"/>
                <w:szCs w:val="21"/>
                <w:lang w:val="zh-CN"/>
              </w:rPr>
              <w:t>完损等级</w:t>
            </w:r>
          </w:p>
        </w:tc>
        <w:tc>
          <w:tcPr>
            <w:tcW w:w="3153" w:type="dxa"/>
            <w:gridSpan w:val="3"/>
            <w:vAlign w:val="center"/>
          </w:tcPr>
          <w:p>
            <w:pPr>
              <w:jc w:val="center"/>
              <w:rPr>
                <w:bCs/>
                <w:kern w:val="0"/>
                <w:szCs w:val="21"/>
                <w:lang w:val="zh-CN"/>
              </w:rPr>
            </w:pPr>
            <w:r>
              <w:rPr>
                <w:bCs/>
                <w:kern w:val="0"/>
                <w:szCs w:val="21"/>
                <w:lang w:val="zh-CN"/>
              </w:rPr>
              <w:t>倾斜率（‰）</w:t>
            </w:r>
          </w:p>
        </w:tc>
        <w:tc>
          <w:tcPr>
            <w:tcW w:w="4827" w:type="dxa"/>
            <w:vMerge w:val="restart"/>
            <w:vAlign w:val="center"/>
          </w:tcPr>
          <w:p>
            <w:pPr>
              <w:jc w:val="center"/>
              <w:rPr>
                <w:bCs/>
                <w:kern w:val="0"/>
                <w:szCs w:val="21"/>
                <w:lang w:val="zh-CN"/>
              </w:rPr>
            </w:pPr>
            <w:r>
              <w:rPr>
                <w:bCs/>
                <w:kern w:val="0"/>
                <w:szCs w:val="21"/>
                <w:lang w:val="zh-CN"/>
              </w:rPr>
              <w:t>地上部分损坏</w:t>
            </w:r>
            <w:r>
              <w:rPr>
                <w:rFonts w:hAnsi="宋体"/>
                <w:bCs/>
                <w:kern w:val="0"/>
                <w:szCs w:val="21"/>
                <w:lang w:val="zh-CN"/>
              </w:rPr>
              <w:t>状况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8" w:type="dxa"/>
            <w:vMerge w:val="continue"/>
            <w:vAlign w:val="center"/>
          </w:tcPr>
          <w:p>
            <w:pPr>
              <w:jc w:val="center"/>
              <w:rPr>
                <w:bCs/>
                <w:kern w:val="0"/>
                <w:szCs w:val="21"/>
                <w:lang w:val="zh-CN"/>
              </w:rPr>
            </w:pPr>
          </w:p>
        </w:tc>
        <w:tc>
          <w:tcPr>
            <w:tcW w:w="963" w:type="dxa"/>
            <w:vAlign w:val="center"/>
          </w:tcPr>
          <w:p>
            <w:pPr>
              <w:jc w:val="center"/>
              <w:rPr>
                <w:bCs/>
                <w:kern w:val="0"/>
                <w:szCs w:val="21"/>
                <w:lang w:val="zh-CN"/>
              </w:rPr>
            </w:pPr>
            <w:r>
              <w:rPr>
                <w:bCs/>
                <w:kern w:val="0"/>
                <w:szCs w:val="21"/>
                <w:lang w:val="zh-CN"/>
              </w:rPr>
              <w:t>H≤24m</w:t>
            </w:r>
          </w:p>
        </w:tc>
        <w:tc>
          <w:tcPr>
            <w:tcW w:w="1139" w:type="dxa"/>
            <w:vAlign w:val="center"/>
          </w:tcPr>
          <w:p>
            <w:pPr>
              <w:jc w:val="center"/>
              <w:rPr>
                <w:bCs/>
                <w:kern w:val="0"/>
                <w:szCs w:val="21"/>
                <w:lang w:val="zh-CN"/>
              </w:rPr>
            </w:pPr>
            <w:r>
              <w:rPr>
                <w:bCs/>
                <w:kern w:val="0"/>
                <w:szCs w:val="21"/>
                <w:lang w:val="zh-CN"/>
              </w:rPr>
              <w:t>24m＜H≤60m</w:t>
            </w:r>
          </w:p>
        </w:tc>
        <w:tc>
          <w:tcPr>
            <w:tcW w:w="1051" w:type="dxa"/>
            <w:vAlign w:val="center"/>
          </w:tcPr>
          <w:p>
            <w:pPr>
              <w:jc w:val="center"/>
              <w:rPr>
                <w:bCs/>
                <w:kern w:val="0"/>
                <w:szCs w:val="21"/>
                <w:lang w:val="zh-CN"/>
              </w:rPr>
            </w:pPr>
            <w:r>
              <w:rPr>
                <w:bCs/>
                <w:kern w:val="0"/>
                <w:szCs w:val="21"/>
                <w:lang w:val="zh-CN"/>
              </w:rPr>
              <w:t>H＞60m</w:t>
            </w:r>
          </w:p>
        </w:tc>
        <w:tc>
          <w:tcPr>
            <w:tcW w:w="4827" w:type="dxa"/>
            <w:vMerge w:val="continue"/>
            <w:vAlign w:val="center"/>
          </w:tcPr>
          <w:p>
            <w:pPr>
              <w:jc w:val="center"/>
              <w:rPr>
                <w:bCs/>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8" w:type="dxa"/>
            <w:vAlign w:val="center"/>
          </w:tcPr>
          <w:p>
            <w:pPr>
              <w:jc w:val="center"/>
              <w:rPr>
                <w:bCs/>
                <w:kern w:val="0"/>
                <w:szCs w:val="21"/>
                <w:lang w:val="zh-CN"/>
              </w:rPr>
            </w:pPr>
            <w:r>
              <w:rPr>
                <w:rFonts w:hAnsi="宋体"/>
                <w:bCs/>
                <w:kern w:val="0"/>
                <w:szCs w:val="21"/>
                <w:lang w:val="zh-CN"/>
              </w:rPr>
              <w:t>①级</w:t>
            </w:r>
          </w:p>
        </w:tc>
        <w:tc>
          <w:tcPr>
            <w:tcW w:w="963" w:type="dxa"/>
            <w:vAlign w:val="center"/>
          </w:tcPr>
          <w:p>
            <w:pPr>
              <w:jc w:val="center"/>
              <w:rPr>
                <w:bCs/>
                <w:kern w:val="0"/>
                <w:szCs w:val="21"/>
                <w:lang w:val="zh-CN"/>
              </w:rPr>
            </w:pPr>
            <w:r>
              <w:rPr>
                <w:bCs/>
                <w:kern w:val="0"/>
                <w:szCs w:val="21"/>
                <w:lang w:val="zh-CN"/>
              </w:rPr>
              <w:t>＜4.0</w:t>
            </w:r>
          </w:p>
        </w:tc>
        <w:tc>
          <w:tcPr>
            <w:tcW w:w="1139" w:type="dxa"/>
            <w:vAlign w:val="center"/>
          </w:tcPr>
          <w:p>
            <w:pPr>
              <w:jc w:val="center"/>
              <w:rPr>
                <w:bCs/>
                <w:kern w:val="0"/>
                <w:szCs w:val="21"/>
                <w:lang w:val="zh-CN"/>
              </w:rPr>
            </w:pPr>
            <w:r>
              <w:rPr>
                <w:bCs/>
                <w:kern w:val="0"/>
                <w:szCs w:val="21"/>
                <w:lang w:val="zh-CN"/>
              </w:rPr>
              <w:t>＜2.5</w:t>
            </w:r>
          </w:p>
        </w:tc>
        <w:tc>
          <w:tcPr>
            <w:tcW w:w="1051" w:type="dxa"/>
            <w:vAlign w:val="center"/>
          </w:tcPr>
          <w:p>
            <w:pPr>
              <w:jc w:val="center"/>
              <w:rPr>
                <w:bCs/>
                <w:kern w:val="0"/>
                <w:szCs w:val="21"/>
                <w:lang w:val="zh-CN"/>
              </w:rPr>
            </w:pPr>
            <w:r>
              <w:rPr>
                <w:bCs/>
                <w:kern w:val="0"/>
                <w:szCs w:val="21"/>
                <w:lang w:val="zh-CN"/>
              </w:rPr>
              <w:t>＜1.0</w:t>
            </w:r>
          </w:p>
        </w:tc>
        <w:tc>
          <w:tcPr>
            <w:tcW w:w="4827" w:type="dxa"/>
            <w:vAlign w:val="center"/>
          </w:tcPr>
          <w:p>
            <w:pPr>
              <w:ind w:firstLine="420" w:firstLineChars="200"/>
              <w:jc w:val="left"/>
              <w:rPr>
                <w:szCs w:val="21"/>
              </w:rPr>
            </w:pPr>
            <w:r>
              <w:rPr>
                <w:bCs/>
                <w:kern w:val="0"/>
                <w:szCs w:val="21"/>
                <w:lang w:val="zh-CN"/>
              </w:rPr>
              <w:t>且无因地基不均匀沉降原因引起的开裂变形现象，室内外管道无差异变形现象，底层室内外无倒泛水现象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8" w:type="dxa"/>
            <w:vAlign w:val="center"/>
          </w:tcPr>
          <w:p>
            <w:pPr>
              <w:jc w:val="center"/>
              <w:rPr>
                <w:bCs/>
                <w:kern w:val="0"/>
                <w:szCs w:val="21"/>
                <w:lang w:val="zh-CN"/>
              </w:rPr>
            </w:pPr>
            <w:r>
              <w:rPr>
                <w:rFonts w:hAnsi="宋体"/>
                <w:bCs/>
                <w:kern w:val="0"/>
                <w:szCs w:val="21"/>
                <w:lang w:val="zh-CN"/>
              </w:rPr>
              <w:t>②级</w:t>
            </w:r>
          </w:p>
        </w:tc>
        <w:tc>
          <w:tcPr>
            <w:tcW w:w="963" w:type="dxa"/>
            <w:vAlign w:val="center"/>
          </w:tcPr>
          <w:p>
            <w:pPr>
              <w:jc w:val="center"/>
              <w:rPr>
                <w:bCs/>
                <w:kern w:val="0"/>
                <w:szCs w:val="21"/>
                <w:lang w:val="zh-CN"/>
              </w:rPr>
            </w:pPr>
            <w:r>
              <w:rPr>
                <w:bCs/>
                <w:kern w:val="0"/>
                <w:szCs w:val="21"/>
                <w:lang w:val="zh-CN"/>
              </w:rPr>
              <w:t>≥4.0，＜7.0</w:t>
            </w:r>
          </w:p>
        </w:tc>
        <w:tc>
          <w:tcPr>
            <w:tcW w:w="1139" w:type="dxa"/>
            <w:vAlign w:val="center"/>
          </w:tcPr>
          <w:p>
            <w:pPr>
              <w:jc w:val="center"/>
              <w:rPr>
                <w:bCs/>
                <w:kern w:val="0"/>
                <w:szCs w:val="21"/>
                <w:lang w:val="zh-CN"/>
              </w:rPr>
            </w:pPr>
            <w:r>
              <w:rPr>
                <w:bCs/>
                <w:kern w:val="0"/>
                <w:szCs w:val="21"/>
                <w:lang w:val="zh-CN"/>
              </w:rPr>
              <w:t>≥2.5，＜4.0</w:t>
            </w:r>
          </w:p>
        </w:tc>
        <w:tc>
          <w:tcPr>
            <w:tcW w:w="1051" w:type="dxa"/>
            <w:vAlign w:val="center"/>
          </w:tcPr>
          <w:p>
            <w:pPr>
              <w:jc w:val="center"/>
              <w:rPr>
                <w:bCs/>
                <w:kern w:val="0"/>
                <w:szCs w:val="21"/>
                <w:lang w:val="zh-CN"/>
              </w:rPr>
            </w:pPr>
            <w:r>
              <w:rPr>
                <w:bCs/>
                <w:kern w:val="0"/>
                <w:szCs w:val="21"/>
                <w:lang w:val="zh-CN"/>
              </w:rPr>
              <w:t>≥1.0，＜2.0</w:t>
            </w:r>
          </w:p>
        </w:tc>
        <w:tc>
          <w:tcPr>
            <w:tcW w:w="4827" w:type="dxa"/>
            <w:vAlign w:val="center"/>
          </w:tcPr>
          <w:p>
            <w:pPr>
              <w:ind w:firstLine="420" w:firstLineChars="200"/>
              <w:jc w:val="left"/>
              <w:rPr>
                <w:bCs/>
                <w:kern w:val="0"/>
                <w:szCs w:val="21"/>
                <w:lang w:val="zh-CN"/>
              </w:rPr>
            </w:pPr>
            <w:r>
              <w:rPr>
                <w:bCs/>
                <w:kern w:val="0"/>
                <w:szCs w:val="21"/>
                <w:lang w:val="zh-CN"/>
              </w:rPr>
              <w:t>且无因地基不均匀沉降原因引起的开裂变形现象，室内外管道轻微差异变形，底层室内外无倒泛水现象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8" w:type="dxa"/>
            <w:vAlign w:val="center"/>
          </w:tcPr>
          <w:p>
            <w:pPr>
              <w:jc w:val="center"/>
              <w:rPr>
                <w:bCs/>
                <w:kern w:val="0"/>
                <w:szCs w:val="21"/>
                <w:lang w:val="zh-CN"/>
              </w:rPr>
            </w:pPr>
            <w:r>
              <w:rPr>
                <w:rFonts w:hAnsi="宋体"/>
                <w:bCs/>
                <w:kern w:val="0"/>
                <w:szCs w:val="21"/>
                <w:lang w:val="zh-CN"/>
              </w:rPr>
              <w:t>③级</w:t>
            </w:r>
          </w:p>
        </w:tc>
        <w:tc>
          <w:tcPr>
            <w:tcW w:w="963" w:type="dxa"/>
            <w:vAlign w:val="center"/>
          </w:tcPr>
          <w:p>
            <w:pPr>
              <w:jc w:val="center"/>
              <w:rPr>
                <w:bCs/>
                <w:kern w:val="0"/>
                <w:szCs w:val="21"/>
                <w:lang w:val="zh-CN"/>
              </w:rPr>
            </w:pPr>
            <w:r>
              <w:rPr>
                <w:bCs/>
                <w:kern w:val="0"/>
                <w:szCs w:val="21"/>
                <w:lang w:val="zh-CN"/>
              </w:rPr>
              <w:t>≥7.0，＜10.0</w:t>
            </w:r>
          </w:p>
        </w:tc>
        <w:tc>
          <w:tcPr>
            <w:tcW w:w="1139" w:type="dxa"/>
            <w:vAlign w:val="center"/>
          </w:tcPr>
          <w:p>
            <w:pPr>
              <w:jc w:val="center"/>
              <w:rPr>
                <w:bCs/>
                <w:kern w:val="0"/>
                <w:szCs w:val="21"/>
                <w:lang w:val="zh-CN"/>
              </w:rPr>
            </w:pPr>
            <w:r>
              <w:rPr>
                <w:bCs/>
                <w:kern w:val="0"/>
                <w:szCs w:val="21"/>
                <w:lang w:val="zh-CN"/>
              </w:rPr>
              <w:t>≥4.0，＜5.0</w:t>
            </w:r>
          </w:p>
        </w:tc>
        <w:tc>
          <w:tcPr>
            <w:tcW w:w="1051" w:type="dxa"/>
            <w:vAlign w:val="center"/>
          </w:tcPr>
          <w:p>
            <w:pPr>
              <w:jc w:val="center"/>
              <w:rPr>
                <w:bCs/>
                <w:kern w:val="0"/>
                <w:szCs w:val="21"/>
                <w:lang w:val="zh-CN"/>
              </w:rPr>
            </w:pPr>
            <w:r>
              <w:rPr>
                <w:bCs/>
                <w:kern w:val="0"/>
                <w:szCs w:val="21"/>
                <w:lang w:val="zh-CN"/>
              </w:rPr>
              <w:t>≥2.0，＜3.5</w:t>
            </w:r>
          </w:p>
        </w:tc>
        <w:tc>
          <w:tcPr>
            <w:tcW w:w="4827" w:type="dxa"/>
            <w:vAlign w:val="center"/>
          </w:tcPr>
          <w:p>
            <w:pPr>
              <w:ind w:firstLine="420" w:firstLineChars="200"/>
              <w:jc w:val="left"/>
              <w:rPr>
                <w:bCs/>
                <w:kern w:val="0"/>
                <w:szCs w:val="21"/>
                <w:lang w:val="zh-CN"/>
              </w:rPr>
            </w:pPr>
            <w:r>
              <w:rPr>
                <w:bCs/>
                <w:kern w:val="0"/>
                <w:szCs w:val="21"/>
                <w:lang w:val="zh-CN"/>
              </w:rPr>
              <w:t>或墙体存在少量因地基不均匀沉降原因引起的开裂变形现象，室内外管道明显变形，室内外存在轻微倒泛水现象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8" w:type="dxa"/>
            <w:vAlign w:val="center"/>
          </w:tcPr>
          <w:p>
            <w:pPr>
              <w:jc w:val="center"/>
              <w:rPr>
                <w:bCs/>
                <w:kern w:val="0"/>
                <w:szCs w:val="21"/>
                <w:lang w:val="zh-CN"/>
              </w:rPr>
            </w:pPr>
            <w:r>
              <w:rPr>
                <w:rFonts w:hAnsi="宋体"/>
                <w:bCs/>
                <w:kern w:val="0"/>
                <w:szCs w:val="21"/>
                <w:lang w:val="zh-CN"/>
              </w:rPr>
              <w:t>④级</w:t>
            </w:r>
          </w:p>
        </w:tc>
        <w:tc>
          <w:tcPr>
            <w:tcW w:w="963" w:type="dxa"/>
            <w:vAlign w:val="center"/>
          </w:tcPr>
          <w:p>
            <w:pPr>
              <w:jc w:val="center"/>
              <w:rPr>
                <w:bCs/>
                <w:kern w:val="0"/>
                <w:szCs w:val="21"/>
                <w:lang w:val="zh-CN"/>
              </w:rPr>
            </w:pPr>
            <w:r>
              <w:rPr>
                <w:bCs/>
                <w:kern w:val="0"/>
                <w:szCs w:val="21"/>
                <w:lang w:val="zh-CN"/>
              </w:rPr>
              <w:t>≥10.0</w:t>
            </w:r>
          </w:p>
        </w:tc>
        <w:tc>
          <w:tcPr>
            <w:tcW w:w="1139" w:type="dxa"/>
            <w:vAlign w:val="center"/>
          </w:tcPr>
          <w:p>
            <w:pPr>
              <w:jc w:val="center"/>
              <w:rPr>
                <w:bCs/>
                <w:kern w:val="0"/>
                <w:szCs w:val="21"/>
                <w:lang w:val="zh-CN"/>
              </w:rPr>
            </w:pPr>
            <w:r>
              <w:rPr>
                <w:bCs/>
                <w:kern w:val="0"/>
                <w:szCs w:val="21"/>
                <w:lang w:val="zh-CN"/>
              </w:rPr>
              <w:t>≥5.0</w:t>
            </w:r>
          </w:p>
        </w:tc>
        <w:tc>
          <w:tcPr>
            <w:tcW w:w="1051" w:type="dxa"/>
            <w:vAlign w:val="center"/>
          </w:tcPr>
          <w:p>
            <w:pPr>
              <w:jc w:val="center"/>
              <w:rPr>
                <w:bCs/>
                <w:kern w:val="0"/>
                <w:szCs w:val="21"/>
                <w:lang w:val="zh-CN"/>
              </w:rPr>
            </w:pPr>
            <w:r>
              <w:rPr>
                <w:bCs/>
                <w:kern w:val="0"/>
                <w:szCs w:val="21"/>
                <w:lang w:val="zh-CN"/>
              </w:rPr>
              <w:t>≥3.5</w:t>
            </w:r>
          </w:p>
        </w:tc>
        <w:tc>
          <w:tcPr>
            <w:tcW w:w="4827" w:type="dxa"/>
            <w:vAlign w:val="center"/>
          </w:tcPr>
          <w:p>
            <w:pPr>
              <w:ind w:firstLine="420" w:firstLineChars="200"/>
              <w:jc w:val="left"/>
              <w:rPr>
                <w:bCs/>
                <w:kern w:val="0"/>
                <w:szCs w:val="21"/>
                <w:lang w:val="zh-CN"/>
              </w:rPr>
            </w:pPr>
            <w:r>
              <w:rPr>
                <w:bCs/>
                <w:kern w:val="0"/>
                <w:szCs w:val="21"/>
                <w:lang w:val="zh-CN"/>
              </w:rPr>
              <w:t>且墙体存在多处因地基不均匀沉降原因引起的开裂变形现象，室内外管道严重变形，室内外存在明显倒泛水现象</w:t>
            </w:r>
          </w:p>
        </w:tc>
      </w:tr>
    </w:tbl>
    <w:p>
      <w:pPr>
        <w:spacing w:line="276" w:lineRule="auto"/>
        <w:rPr>
          <w:color w:val="000000"/>
          <w:kern w:val="0"/>
          <w:szCs w:val="21"/>
        </w:rPr>
      </w:pPr>
      <w:r>
        <w:rPr>
          <w:rFonts w:hint="eastAsia"/>
          <w:lang w:val="zh-CN"/>
        </w:rPr>
        <w:t>注</w:t>
      </w:r>
      <w:r>
        <w:rPr>
          <w:rFonts w:hint="eastAsia"/>
        </w:rPr>
        <w:t>：</w:t>
      </w:r>
      <w:r>
        <w:rPr>
          <w:i/>
          <w:color w:val="000000"/>
          <w:kern w:val="0"/>
          <w:szCs w:val="21"/>
        </w:rPr>
        <w:t>H</w:t>
      </w:r>
      <w:r>
        <w:rPr>
          <w:color w:val="000000"/>
          <w:kern w:val="0"/>
          <w:szCs w:val="21"/>
        </w:rPr>
        <w:t>—</w:t>
      </w:r>
      <w:r>
        <w:rPr>
          <w:rFonts w:hint="eastAsia"/>
          <w:color w:val="000000"/>
          <w:kern w:val="0"/>
          <w:szCs w:val="21"/>
        </w:rPr>
        <w:t>房屋高度。</w:t>
      </w:r>
    </w:p>
    <w:p>
      <w:pPr>
        <w:pStyle w:val="4"/>
        <w:numPr>
          <w:ilvl w:val="2"/>
          <w:numId w:val="1"/>
        </w:numPr>
        <w:ind w:left="0" w:firstLine="0"/>
        <w:rPr>
          <w:kern w:val="0"/>
          <w:lang w:val="zh-CN"/>
        </w:rPr>
      </w:pPr>
      <w:r>
        <w:rPr>
          <w:rFonts w:hint="eastAsia"/>
          <w:kern w:val="0"/>
          <w:lang w:val="zh-CN"/>
        </w:rPr>
        <w:t>当进行直接检查评定时，浅基础的完损状况检查应包括下列主要内容：</w:t>
      </w:r>
    </w:p>
    <w:p>
      <w:pPr>
        <w:pStyle w:val="74"/>
        <w:rPr>
          <w:kern w:val="0"/>
          <w:szCs w:val="20"/>
        </w:rPr>
      </w:pPr>
      <w:r>
        <w:rPr>
          <w:kern w:val="0"/>
        </w:rPr>
        <w:t xml:space="preserve">1 </w:t>
      </w:r>
      <w:r>
        <w:rPr>
          <w:rFonts w:hint="eastAsia"/>
          <w:kern w:val="0"/>
        </w:rPr>
        <w:t>混凝土基础构件表观缺陷，以及开裂、露筋、锈胀、保护层脱落等情况；</w:t>
      </w:r>
    </w:p>
    <w:p>
      <w:pPr>
        <w:pStyle w:val="74"/>
      </w:pPr>
      <w:r>
        <w:t xml:space="preserve">2 </w:t>
      </w:r>
      <w:r>
        <w:rPr>
          <w:rFonts w:hint="eastAsia"/>
        </w:rPr>
        <w:t>砌体刚性基础块材平整程度、砂浆饱满程度，以及开裂、酥碱等情况。</w:t>
      </w:r>
    </w:p>
    <w:p>
      <w:pPr>
        <w:pStyle w:val="4"/>
        <w:numPr>
          <w:ilvl w:val="2"/>
          <w:numId w:val="1"/>
        </w:numPr>
        <w:ind w:left="0" w:firstLine="0"/>
        <w:rPr>
          <w:kern w:val="0"/>
          <w:lang w:val="zh-CN"/>
        </w:rPr>
      </w:pPr>
      <w:r>
        <w:rPr>
          <w:rFonts w:hint="eastAsia"/>
          <w:kern w:val="0"/>
          <w:lang w:val="zh-CN"/>
        </w:rPr>
        <w:t>当进行直接评定时，钢筋混凝土浅基础及砌体刚性基础的完损等级，应分别按表</w:t>
      </w:r>
      <w:r>
        <w:rPr>
          <w:kern w:val="0"/>
          <w:lang w:val="zh-CN"/>
        </w:rPr>
        <w:t>4.</w:t>
      </w:r>
      <w:r>
        <w:rPr>
          <w:rFonts w:hint="eastAsia"/>
          <w:kern w:val="0"/>
          <w:lang w:val="zh-CN"/>
        </w:rPr>
        <w:t>7</w:t>
      </w:r>
      <w:r>
        <w:rPr>
          <w:kern w:val="0"/>
          <w:lang w:val="zh-CN"/>
        </w:rPr>
        <w:t>.5-1</w:t>
      </w:r>
      <w:r>
        <w:rPr>
          <w:rFonts w:hint="eastAsia"/>
          <w:kern w:val="0"/>
          <w:lang w:val="zh-CN"/>
        </w:rPr>
        <w:t>及表</w:t>
      </w:r>
      <w:r>
        <w:rPr>
          <w:kern w:val="0"/>
          <w:lang w:val="zh-CN"/>
        </w:rPr>
        <w:t>4.</w:t>
      </w:r>
      <w:r>
        <w:rPr>
          <w:rFonts w:hint="eastAsia"/>
          <w:kern w:val="0"/>
          <w:lang w:val="zh-CN"/>
        </w:rPr>
        <w:t>7</w:t>
      </w:r>
      <w:r>
        <w:rPr>
          <w:kern w:val="0"/>
          <w:lang w:val="zh-CN"/>
        </w:rPr>
        <w:t>.5-2</w:t>
      </w:r>
      <w:r>
        <w:rPr>
          <w:rFonts w:hint="eastAsia"/>
          <w:kern w:val="0"/>
          <w:lang w:val="zh-CN"/>
        </w:rPr>
        <w:t>评定。</w:t>
      </w:r>
    </w:p>
    <w:p>
      <w:pPr>
        <w:pStyle w:val="78"/>
        <w:rPr>
          <w:kern w:val="0"/>
        </w:rPr>
      </w:pPr>
      <w:r>
        <w:rPr>
          <w:rFonts w:hint="eastAsia"/>
          <w:kern w:val="0"/>
        </w:rPr>
        <w:t>表</w:t>
      </w:r>
      <w:r>
        <w:rPr>
          <w:kern w:val="0"/>
        </w:rPr>
        <w:t>4.</w:t>
      </w:r>
      <w:r>
        <w:rPr>
          <w:rFonts w:hint="eastAsia"/>
          <w:kern w:val="0"/>
        </w:rPr>
        <w:t>7</w:t>
      </w:r>
      <w:r>
        <w:rPr>
          <w:kern w:val="0"/>
        </w:rPr>
        <w:t xml:space="preserve">.5-1 </w:t>
      </w:r>
      <w:r>
        <w:rPr>
          <w:rFonts w:hint="eastAsia"/>
          <w:kern w:val="0"/>
        </w:rPr>
        <w:t>钢筋混凝土浅基础完损等级直接评定</w:t>
      </w: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完损等级</w:t>
            </w:r>
          </w:p>
        </w:tc>
        <w:tc>
          <w:tcPr>
            <w:tcW w:w="6846" w:type="dxa"/>
            <w:vAlign w:val="center"/>
          </w:tcPr>
          <w:p>
            <w:pPr>
              <w:jc w:val="center"/>
              <w:rPr>
                <w:rFonts w:ascii="宋体"/>
                <w:bCs/>
                <w:kern w:val="0"/>
                <w:szCs w:val="21"/>
                <w:lang w:val="zh-CN"/>
              </w:rPr>
            </w:pPr>
            <w:r>
              <w:rPr>
                <w:rFonts w:hint="eastAsia" w:ascii="宋体" w:hAnsi="宋体"/>
                <w:bCs/>
                <w:kern w:val="0"/>
                <w:szCs w:val="21"/>
                <w:lang w:val="zh-CN"/>
              </w:rPr>
              <w:t>损坏状况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bCs/>
                <w:kern w:val="0"/>
                <w:szCs w:val="21"/>
                <w:lang w:val="zh-CN"/>
              </w:rPr>
              <w:t>①级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构件无表观缺陷，无明显开裂，无露筋、无锈胀、无保护层剥落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bCs/>
                <w:kern w:val="0"/>
                <w:szCs w:val="21"/>
                <w:lang w:val="zh-CN"/>
              </w:rPr>
              <w:t>②级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个别构件存在表观缺陷，部分构件表面细微开裂，无露筋、无锈胀、无保护层剥落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bCs/>
                <w:kern w:val="0"/>
                <w:szCs w:val="21"/>
                <w:lang w:val="zh-CN"/>
              </w:rPr>
              <w:t>③级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部分构件存在表观缺陷，部分构件有收缩裂缝，个别构件露筋、锈胀、保护层剥落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bCs/>
                <w:kern w:val="0"/>
                <w:szCs w:val="21"/>
                <w:lang w:val="zh-CN"/>
              </w:rPr>
              <w:t>④级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多处构件存在表观缺陷，多处构件有收缩裂缝，个别构件有受力裂缝，多处构件露筋、锈胀、保护层剥落</w:t>
            </w:r>
          </w:p>
        </w:tc>
      </w:tr>
    </w:tbl>
    <w:p>
      <w:pPr>
        <w:pStyle w:val="78"/>
        <w:rPr>
          <w:kern w:val="0"/>
        </w:rPr>
      </w:pPr>
    </w:p>
    <w:p>
      <w:pPr>
        <w:pStyle w:val="78"/>
        <w:rPr>
          <w:kern w:val="0"/>
        </w:rPr>
      </w:pPr>
      <w:r>
        <w:rPr>
          <w:rFonts w:hint="eastAsia"/>
          <w:kern w:val="0"/>
        </w:rPr>
        <w:t>表</w:t>
      </w:r>
      <w:r>
        <w:rPr>
          <w:kern w:val="0"/>
        </w:rPr>
        <w:t>4.</w:t>
      </w:r>
      <w:r>
        <w:rPr>
          <w:rFonts w:hint="eastAsia"/>
          <w:kern w:val="0"/>
        </w:rPr>
        <w:t>7</w:t>
      </w:r>
      <w:r>
        <w:rPr>
          <w:kern w:val="0"/>
        </w:rPr>
        <w:t xml:space="preserve">.5-2 </w:t>
      </w:r>
      <w:r>
        <w:rPr>
          <w:rFonts w:hint="eastAsia"/>
          <w:kern w:val="0"/>
        </w:rPr>
        <w:t>砌体刚性基础完损等级直接评定</w:t>
      </w: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完损等级</w:t>
            </w:r>
          </w:p>
        </w:tc>
        <w:tc>
          <w:tcPr>
            <w:tcW w:w="6846" w:type="dxa"/>
            <w:vAlign w:val="center"/>
          </w:tcPr>
          <w:p>
            <w:pPr>
              <w:jc w:val="center"/>
              <w:rPr>
                <w:rFonts w:ascii="宋体"/>
                <w:bCs/>
                <w:kern w:val="0"/>
                <w:szCs w:val="21"/>
                <w:lang w:val="zh-CN"/>
              </w:rPr>
            </w:pPr>
            <w:r>
              <w:rPr>
                <w:rFonts w:hint="eastAsia" w:ascii="宋体" w:hAnsi="宋体"/>
                <w:bCs/>
                <w:kern w:val="0"/>
                <w:szCs w:val="21"/>
                <w:lang w:val="zh-CN"/>
              </w:rPr>
              <w:t>损坏状况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bCs/>
                <w:kern w:val="0"/>
                <w:szCs w:val="21"/>
                <w:lang w:val="zh-CN"/>
              </w:rPr>
              <w:t>①级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砌筑块材平整、无开裂，砌筑砂浆饱满；基础无开裂、无酥碱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bCs/>
                <w:kern w:val="0"/>
                <w:szCs w:val="21"/>
                <w:lang w:val="zh-CN"/>
              </w:rPr>
              <w:t>②级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砌筑块材平整、个别开裂，砌筑砂浆局部欠饱满；基础无开裂、无酥碱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bCs/>
                <w:kern w:val="0"/>
                <w:szCs w:val="21"/>
                <w:lang w:val="zh-CN"/>
              </w:rPr>
              <w:t>③级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砌筑块材平整、部分开裂，砌筑砂浆多处欠饱满；基础轻微开裂、轻微酥碱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bCs/>
                <w:kern w:val="0"/>
                <w:szCs w:val="21"/>
                <w:lang w:val="zh-CN"/>
              </w:rPr>
              <w:t>④级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砌筑块材多处碎裂，砌筑砂浆普遍粉化；基础多处开裂、普遍酥碱</w:t>
            </w:r>
          </w:p>
        </w:tc>
      </w:tr>
    </w:tbl>
    <w:p>
      <w:pPr>
        <w:pStyle w:val="3"/>
        <w:numPr>
          <w:ilvl w:val="1"/>
          <w:numId w:val="1"/>
        </w:numPr>
        <w:ind w:left="0" w:firstLine="0"/>
        <w:rPr>
          <w:lang w:val="zh-CN"/>
        </w:rPr>
      </w:pPr>
      <w:r>
        <w:rPr>
          <w:rFonts w:hint="eastAsia" w:eastAsiaTheme="minorEastAsia"/>
        </w:rPr>
        <w:t>上部结构</w:t>
      </w:r>
    </w:p>
    <w:p>
      <w:pPr>
        <w:pStyle w:val="4"/>
        <w:numPr>
          <w:ilvl w:val="2"/>
          <w:numId w:val="1"/>
        </w:numPr>
        <w:ind w:left="0" w:firstLine="0"/>
      </w:pPr>
      <w:r>
        <w:rPr>
          <w:rFonts w:hint="eastAsia"/>
        </w:rPr>
        <w:t>钢筋混凝土结构的完损状况检查应包括下列主要内容：</w:t>
      </w:r>
    </w:p>
    <w:p>
      <w:pPr>
        <w:pStyle w:val="74"/>
      </w:pPr>
      <w:r>
        <w:t xml:space="preserve">1 </w:t>
      </w:r>
      <w:r>
        <w:rPr>
          <w:rFonts w:hint="eastAsia"/>
        </w:rPr>
        <w:t>墙柱倾斜变形、梁板下挠变形、屋架平直度及支撑体系情况；</w:t>
      </w:r>
    </w:p>
    <w:p>
      <w:pPr>
        <w:pStyle w:val="74"/>
      </w:pPr>
      <w:r>
        <w:t xml:space="preserve">2 </w:t>
      </w:r>
      <w:r>
        <w:rPr>
          <w:rFonts w:hint="eastAsia"/>
        </w:rPr>
        <w:t>构件表观缺陷，开裂、露筋、锈胀、保护层脱落及铁件锈蚀情况；</w:t>
      </w:r>
    </w:p>
    <w:p>
      <w:pPr>
        <w:pStyle w:val="74"/>
      </w:pPr>
      <w:r>
        <w:t xml:space="preserve">3 </w:t>
      </w:r>
      <w:r>
        <w:rPr>
          <w:rFonts w:hint="eastAsia"/>
        </w:rPr>
        <w:t>屋架搁置点松动、钢拉杆锈蚀情况。</w:t>
      </w:r>
    </w:p>
    <w:p>
      <w:pPr>
        <w:pStyle w:val="4"/>
        <w:numPr>
          <w:ilvl w:val="2"/>
          <w:numId w:val="1"/>
        </w:numPr>
        <w:ind w:left="0" w:firstLine="0"/>
      </w:pPr>
      <w:r>
        <w:rPr>
          <w:rFonts w:hint="eastAsia"/>
        </w:rPr>
        <w:t>钢筋混凝土结构的完损等级应按表</w:t>
      </w:r>
      <w:r>
        <w:t>4.</w:t>
      </w:r>
      <w:r>
        <w:rPr>
          <w:rFonts w:hint="eastAsia"/>
        </w:rPr>
        <w:t>8</w:t>
      </w:r>
      <w:r>
        <w:t>.2</w:t>
      </w:r>
      <w:r>
        <w:rPr>
          <w:rFonts w:hint="eastAsia"/>
        </w:rPr>
        <w:t>评定。</w:t>
      </w:r>
    </w:p>
    <w:p>
      <w:pPr>
        <w:pStyle w:val="78"/>
        <w:rPr>
          <w:kern w:val="0"/>
        </w:rPr>
      </w:pPr>
      <w:r>
        <w:rPr>
          <w:rFonts w:hint="eastAsia"/>
          <w:kern w:val="0"/>
        </w:rPr>
        <w:t>表</w:t>
      </w:r>
      <w:r>
        <w:rPr>
          <w:kern w:val="0"/>
        </w:rPr>
        <w:t>4.</w:t>
      </w:r>
      <w:r>
        <w:rPr>
          <w:rFonts w:hint="eastAsia"/>
          <w:kern w:val="0"/>
        </w:rPr>
        <w:t>8</w:t>
      </w:r>
      <w:r>
        <w:rPr>
          <w:kern w:val="0"/>
        </w:rPr>
        <w:t>.2</w:t>
      </w:r>
      <w:r>
        <w:rPr>
          <w:rFonts w:hint="eastAsia"/>
          <w:kern w:val="0"/>
        </w:rPr>
        <w:t>钢筋混凝土结构完损等级评定</w:t>
      </w: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完损等级</w:t>
            </w:r>
          </w:p>
        </w:tc>
        <w:tc>
          <w:tcPr>
            <w:tcW w:w="6846" w:type="dxa"/>
            <w:vAlign w:val="center"/>
          </w:tcPr>
          <w:p>
            <w:pPr>
              <w:jc w:val="center"/>
              <w:rPr>
                <w:rFonts w:ascii="宋体"/>
                <w:bCs/>
                <w:kern w:val="0"/>
                <w:szCs w:val="21"/>
                <w:lang w:val="zh-CN"/>
              </w:rPr>
            </w:pPr>
            <w:r>
              <w:rPr>
                <w:rFonts w:hint="eastAsia" w:ascii="宋体" w:hAnsi="宋体"/>
                <w:bCs/>
                <w:kern w:val="0"/>
                <w:szCs w:val="21"/>
                <w:lang w:val="zh-CN"/>
              </w:rPr>
              <w:t>损坏状况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①级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墙、柱无明显倾斜或歪扭变形，梁、板无明显下挠变形，屋架平直、支撑体系完整</w:t>
            </w:r>
          </w:p>
          <w:p>
            <w:pPr>
              <w:ind w:firstLine="420" w:firstLineChars="200"/>
              <w:rPr>
                <w:rFonts w:ascii="宋体"/>
                <w:bCs/>
                <w:kern w:val="0"/>
                <w:szCs w:val="21"/>
                <w:lang w:val="zh-CN"/>
              </w:rPr>
            </w:pPr>
            <w:r>
              <w:rPr>
                <w:rFonts w:hint="eastAsia" w:ascii="宋体" w:hAnsi="宋体"/>
                <w:bCs/>
                <w:kern w:val="0"/>
                <w:szCs w:val="21"/>
                <w:lang w:val="zh-CN"/>
              </w:rPr>
              <w:t>构件表观无缺陷，无明显开裂，无露筋、无锈胀、无保护层剥落</w:t>
            </w:r>
          </w:p>
          <w:p>
            <w:pPr>
              <w:ind w:firstLine="420" w:firstLineChars="200"/>
              <w:rPr>
                <w:rFonts w:ascii="宋体"/>
                <w:bCs/>
                <w:kern w:val="0"/>
                <w:szCs w:val="21"/>
                <w:lang w:val="zh-CN"/>
              </w:rPr>
            </w:pPr>
            <w:r>
              <w:rPr>
                <w:rFonts w:hint="eastAsia" w:ascii="宋体" w:hAnsi="宋体"/>
                <w:bCs/>
                <w:kern w:val="0"/>
                <w:szCs w:val="21"/>
                <w:lang w:val="zh-CN"/>
              </w:rPr>
              <w:t>屋架节点及搁置点无松动，钢拉杆无锈蚀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②级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墙、柱无明显倾斜或歪扭变形，梁、板无明显下挠变形，屋架平直、支撑体系完整</w:t>
            </w:r>
          </w:p>
          <w:p>
            <w:pPr>
              <w:ind w:firstLine="420" w:firstLineChars="200"/>
              <w:rPr>
                <w:rFonts w:ascii="宋体"/>
                <w:bCs/>
                <w:kern w:val="0"/>
                <w:szCs w:val="21"/>
                <w:lang w:val="zh-CN"/>
              </w:rPr>
            </w:pPr>
            <w:r>
              <w:rPr>
                <w:rFonts w:hint="eastAsia" w:ascii="宋体" w:hAnsi="宋体"/>
                <w:bCs/>
                <w:kern w:val="0"/>
                <w:szCs w:val="21"/>
                <w:lang w:val="zh-CN"/>
              </w:rPr>
              <w:t>少量构件表观轻微缺陷，表面细微开裂，无露筋、无锈胀、无保护层剥落</w:t>
            </w:r>
          </w:p>
          <w:p>
            <w:pPr>
              <w:ind w:firstLine="420" w:firstLineChars="200"/>
              <w:rPr>
                <w:rFonts w:ascii="宋体"/>
                <w:bCs/>
                <w:kern w:val="0"/>
                <w:szCs w:val="21"/>
                <w:lang w:val="zh-CN"/>
              </w:rPr>
            </w:pPr>
            <w:r>
              <w:rPr>
                <w:rFonts w:hint="eastAsia" w:ascii="宋体" w:hAnsi="宋体"/>
                <w:bCs/>
                <w:kern w:val="0"/>
                <w:szCs w:val="21"/>
                <w:lang w:val="zh-CN"/>
              </w:rPr>
              <w:t>屋架节点及搁置点无松动，个别钢拉杆轻微锈蚀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③级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部分墙、柱轻微倾斜或歪扭变形，梁、板轻微下挠变形，屋架轻微倾斜或下挠变形，支撑体系基本完整</w:t>
            </w:r>
          </w:p>
          <w:p>
            <w:pPr>
              <w:ind w:firstLine="420" w:firstLineChars="200"/>
              <w:rPr>
                <w:rFonts w:ascii="宋体"/>
                <w:bCs/>
                <w:kern w:val="0"/>
                <w:szCs w:val="21"/>
                <w:lang w:val="zh-CN"/>
              </w:rPr>
            </w:pPr>
            <w:r>
              <w:rPr>
                <w:rFonts w:hint="eastAsia" w:ascii="宋体" w:hAnsi="宋体"/>
                <w:bCs/>
                <w:kern w:val="0"/>
                <w:szCs w:val="21"/>
                <w:lang w:val="zh-CN"/>
              </w:rPr>
              <w:t>部分构件表观轻微缺陷，少量收缩裂缝，个别部位露筋、锈胀、保护层剥落</w:t>
            </w:r>
          </w:p>
          <w:p>
            <w:pPr>
              <w:ind w:firstLine="420" w:firstLineChars="200"/>
              <w:rPr>
                <w:rFonts w:ascii="宋体"/>
                <w:bCs/>
                <w:kern w:val="0"/>
                <w:szCs w:val="21"/>
                <w:lang w:val="zh-CN"/>
              </w:rPr>
            </w:pPr>
            <w:r>
              <w:rPr>
                <w:rFonts w:hint="eastAsia" w:ascii="宋体" w:hAnsi="宋体"/>
                <w:bCs/>
                <w:kern w:val="0"/>
                <w:szCs w:val="21"/>
                <w:lang w:val="zh-CN"/>
              </w:rPr>
              <w:t>屋架节点及搁置点轻微松动，钢拉杆普遍轻微锈蚀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④级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部分墙、柱明显倾斜或歪扭变形，梁、板明显下挠变形，屋架明显倾斜或下挠变形，支撑体系不完整</w:t>
            </w:r>
          </w:p>
          <w:p>
            <w:pPr>
              <w:ind w:firstLine="420" w:firstLineChars="200"/>
              <w:rPr>
                <w:rFonts w:ascii="宋体"/>
                <w:bCs/>
                <w:kern w:val="0"/>
                <w:szCs w:val="21"/>
                <w:lang w:val="zh-CN"/>
              </w:rPr>
            </w:pPr>
            <w:r>
              <w:rPr>
                <w:rFonts w:hint="eastAsia" w:ascii="宋体" w:hAnsi="宋体"/>
                <w:bCs/>
                <w:kern w:val="0"/>
                <w:szCs w:val="21"/>
                <w:lang w:val="zh-CN"/>
              </w:rPr>
              <w:t>多处构件表观明显缺陷，多处收缩裂缝，个别构件有受力裂缝，多处露筋、锈胀、保护层剥落</w:t>
            </w:r>
          </w:p>
          <w:p>
            <w:pPr>
              <w:ind w:firstLine="420" w:firstLineChars="200"/>
              <w:rPr>
                <w:rFonts w:ascii="宋体"/>
                <w:bCs/>
                <w:kern w:val="0"/>
                <w:szCs w:val="21"/>
                <w:lang w:val="zh-CN"/>
              </w:rPr>
            </w:pPr>
            <w:r>
              <w:rPr>
                <w:rFonts w:hint="eastAsia" w:ascii="宋体" w:hAnsi="宋体"/>
                <w:bCs/>
                <w:kern w:val="0"/>
                <w:szCs w:val="21"/>
                <w:lang w:val="zh-CN"/>
              </w:rPr>
              <w:t>屋架节点或搁置点明显松动，钢拉杆明显锈蚀</w:t>
            </w:r>
          </w:p>
        </w:tc>
      </w:tr>
    </w:tbl>
    <w:p>
      <w:pPr>
        <w:pStyle w:val="4"/>
        <w:numPr>
          <w:ilvl w:val="2"/>
          <w:numId w:val="1"/>
        </w:numPr>
        <w:ind w:left="0" w:firstLine="0"/>
        <w:rPr>
          <w:kern w:val="0"/>
          <w:lang w:val="zh-CN"/>
        </w:rPr>
      </w:pPr>
      <w:r>
        <w:rPr>
          <w:rFonts w:hint="eastAsia"/>
          <w:kern w:val="0"/>
          <w:lang w:val="zh-CN"/>
        </w:rPr>
        <w:t>砌体结构</w:t>
      </w:r>
      <w:r>
        <w:rPr>
          <w:rFonts w:hint="eastAsia"/>
        </w:rPr>
        <w:t>的完损状况检查应包括下列主要内容：</w:t>
      </w:r>
    </w:p>
    <w:p>
      <w:pPr>
        <w:pStyle w:val="74"/>
      </w:pPr>
      <w:r>
        <w:t xml:space="preserve">1 </w:t>
      </w:r>
      <w:r>
        <w:rPr>
          <w:rFonts w:hint="eastAsia"/>
        </w:rPr>
        <w:t>墙柱倾斜、歪闪、弓凸变形，梁板或搁栅下挠变形，屋架平直度及支撑体系情况；</w:t>
      </w:r>
    </w:p>
    <w:p>
      <w:pPr>
        <w:pStyle w:val="74"/>
      </w:pPr>
      <w:r>
        <w:t xml:space="preserve">2 </w:t>
      </w:r>
      <w:r>
        <w:rPr>
          <w:rFonts w:hint="eastAsia"/>
        </w:rPr>
        <w:t>砌体构件块材平整程度、砂浆饱满程度，以及开裂、酥碱情况；</w:t>
      </w:r>
    </w:p>
    <w:p>
      <w:pPr>
        <w:pStyle w:val="74"/>
        <w:rPr>
          <w:szCs w:val="20"/>
        </w:rPr>
      </w:pPr>
      <w:r>
        <w:t xml:space="preserve">3 </w:t>
      </w:r>
      <w:r>
        <w:rPr>
          <w:rFonts w:hint="eastAsia"/>
        </w:rPr>
        <w:t>混凝土构件表观缺陷，开裂、露筋、锈胀、保护层脱落及铁件锈蚀情况；</w:t>
      </w:r>
    </w:p>
    <w:p>
      <w:pPr>
        <w:pStyle w:val="74"/>
        <w:rPr>
          <w:rFonts w:ascii="宋体"/>
          <w:kern w:val="0"/>
          <w:szCs w:val="21"/>
        </w:rPr>
      </w:pPr>
      <w:r>
        <w:rPr>
          <w:rFonts w:ascii="宋体" w:hAnsi="宋体"/>
          <w:bCs/>
          <w:kern w:val="0"/>
          <w:szCs w:val="21"/>
        </w:rPr>
        <w:t xml:space="preserve">4 </w:t>
      </w:r>
      <w:r>
        <w:rPr>
          <w:rFonts w:hint="eastAsia" w:ascii="宋体" w:hAnsi="宋体"/>
          <w:bCs/>
          <w:kern w:val="0"/>
          <w:szCs w:val="21"/>
        </w:rPr>
        <w:t>木构件材质、纵裂、腐朽、蛀蚀及铁件锈蚀情况。</w:t>
      </w:r>
    </w:p>
    <w:p>
      <w:pPr>
        <w:pStyle w:val="74"/>
      </w:pPr>
      <w:r>
        <w:t xml:space="preserve">5 </w:t>
      </w:r>
      <w:r>
        <w:rPr>
          <w:rFonts w:hint="eastAsia"/>
        </w:rPr>
        <w:t>屋架搁置点松动、钢拉杆锈蚀情况。</w:t>
      </w:r>
    </w:p>
    <w:p>
      <w:pPr>
        <w:pStyle w:val="4"/>
        <w:numPr>
          <w:ilvl w:val="2"/>
          <w:numId w:val="1"/>
        </w:numPr>
        <w:ind w:left="0" w:firstLine="0"/>
        <w:rPr>
          <w:kern w:val="0"/>
          <w:lang w:val="zh-CN"/>
        </w:rPr>
      </w:pPr>
      <w:r>
        <w:rPr>
          <w:rFonts w:hint="eastAsia"/>
          <w:kern w:val="0"/>
          <w:lang w:val="zh-CN"/>
        </w:rPr>
        <w:t>砌体结构的完损等级应按表</w:t>
      </w:r>
      <w:r>
        <w:rPr>
          <w:kern w:val="0"/>
          <w:lang w:val="zh-CN"/>
        </w:rPr>
        <w:t>4.</w:t>
      </w:r>
      <w:r>
        <w:rPr>
          <w:rFonts w:hint="eastAsia"/>
          <w:kern w:val="0"/>
          <w:lang w:val="zh-CN"/>
        </w:rPr>
        <w:t>8</w:t>
      </w:r>
      <w:r>
        <w:rPr>
          <w:kern w:val="0"/>
          <w:lang w:val="zh-CN"/>
        </w:rPr>
        <w:t>.4</w:t>
      </w:r>
      <w:r>
        <w:rPr>
          <w:rFonts w:hint="eastAsia"/>
          <w:kern w:val="0"/>
          <w:lang w:val="zh-CN"/>
        </w:rPr>
        <w:t>评定。</w:t>
      </w:r>
    </w:p>
    <w:p>
      <w:pPr>
        <w:pStyle w:val="78"/>
        <w:rPr>
          <w:kern w:val="0"/>
        </w:rPr>
      </w:pPr>
      <w:r>
        <w:rPr>
          <w:rFonts w:hint="eastAsia"/>
          <w:kern w:val="0"/>
        </w:rPr>
        <w:t>表</w:t>
      </w:r>
      <w:r>
        <w:rPr>
          <w:kern w:val="0"/>
        </w:rPr>
        <w:t>4.</w:t>
      </w:r>
      <w:r>
        <w:rPr>
          <w:rFonts w:hint="eastAsia"/>
          <w:kern w:val="0"/>
        </w:rPr>
        <w:t>8</w:t>
      </w:r>
      <w:r>
        <w:rPr>
          <w:kern w:val="0"/>
        </w:rPr>
        <w:t xml:space="preserve">.4 </w:t>
      </w:r>
      <w:r>
        <w:rPr>
          <w:rFonts w:hint="eastAsia"/>
          <w:kern w:val="0"/>
        </w:rPr>
        <w:t>砌体结构完损等级评定</w:t>
      </w: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完损等级</w:t>
            </w:r>
          </w:p>
        </w:tc>
        <w:tc>
          <w:tcPr>
            <w:tcW w:w="6846" w:type="dxa"/>
            <w:vAlign w:val="center"/>
          </w:tcPr>
          <w:p>
            <w:pPr>
              <w:jc w:val="center"/>
              <w:rPr>
                <w:rFonts w:ascii="宋体"/>
                <w:bCs/>
                <w:kern w:val="0"/>
                <w:szCs w:val="21"/>
                <w:lang w:val="zh-CN"/>
              </w:rPr>
            </w:pPr>
            <w:r>
              <w:rPr>
                <w:rFonts w:hint="eastAsia" w:ascii="宋体" w:hAnsi="宋体"/>
                <w:bCs/>
                <w:kern w:val="0"/>
                <w:szCs w:val="21"/>
                <w:lang w:val="zh-CN"/>
              </w:rPr>
              <w:t>损坏状况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①级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砌体墙或柱无明显倾斜、歪闪、弓凸，砌筑块材平整完整，砌筑砂浆饱满，墙体无开裂、无风化、无碱蚀</w:t>
            </w:r>
          </w:p>
          <w:p>
            <w:pPr>
              <w:ind w:firstLine="420" w:firstLineChars="200"/>
              <w:rPr>
                <w:rFonts w:ascii="宋体"/>
                <w:bCs/>
                <w:kern w:val="0"/>
                <w:szCs w:val="21"/>
                <w:lang w:val="zh-CN"/>
              </w:rPr>
            </w:pPr>
            <w:r>
              <w:rPr>
                <w:rFonts w:hint="eastAsia" w:ascii="宋体" w:hAnsi="宋体"/>
                <w:bCs/>
                <w:kern w:val="0"/>
                <w:szCs w:val="21"/>
                <w:lang w:val="zh-CN"/>
              </w:rPr>
              <w:t>混凝土梁、板无明显下挠变形，屋架平直、支撑体系完整；构件表观无缺陷，无明显开裂，无露筋、无锈胀、无保护层剥落；屋架节点及搁置点无松动，钢拉杆无锈蚀</w:t>
            </w:r>
          </w:p>
          <w:p>
            <w:pPr>
              <w:ind w:firstLine="420" w:firstLineChars="200"/>
              <w:rPr>
                <w:rFonts w:ascii="宋体"/>
                <w:bCs/>
                <w:kern w:val="0"/>
                <w:szCs w:val="21"/>
                <w:lang w:val="zh-CN"/>
              </w:rPr>
            </w:pPr>
            <w:r>
              <w:rPr>
                <w:rFonts w:hint="eastAsia" w:ascii="宋体" w:hAnsi="宋体"/>
                <w:bCs/>
                <w:kern w:val="0"/>
                <w:szCs w:val="21"/>
                <w:lang w:val="zh-CN"/>
              </w:rPr>
              <w:t>木梁、搁栅、檩条无明显下挠变形，屋架平直、无明显倾斜或下挠变形，支撑体系完整；节点或搁置点无松动；木质良好，木材无纵裂、腐朽、蛀蚀，铁件无锈蚀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②级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砌体墙或柱无明显倾斜、歪闪、弓凸，砌筑块材平整、个别开裂，砌筑砂浆局部欠饱满，墙体无开裂、无风化、无碱蚀</w:t>
            </w:r>
          </w:p>
          <w:p>
            <w:pPr>
              <w:ind w:firstLine="420" w:firstLineChars="200"/>
              <w:rPr>
                <w:rFonts w:ascii="宋体"/>
                <w:bCs/>
                <w:kern w:val="0"/>
                <w:szCs w:val="21"/>
                <w:lang w:val="zh-CN"/>
              </w:rPr>
            </w:pPr>
            <w:r>
              <w:rPr>
                <w:rFonts w:hint="eastAsia" w:ascii="宋体" w:hAnsi="宋体"/>
                <w:bCs/>
                <w:kern w:val="0"/>
                <w:szCs w:val="21"/>
                <w:lang w:val="zh-CN"/>
              </w:rPr>
              <w:t>混凝土梁、板无明显下挠变形，屋架平直、支撑体系完整；少量构件表观轻微缺陷，表面细微开裂，无露筋、无锈胀、无保护层剥落；屋架节点及搁置点无松动，个别钢拉杆轻微锈蚀</w:t>
            </w:r>
          </w:p>
          <w:p>
            <w:pPr>
              <w:ind w:firstLine="420" w:firstLineChars="200"/>
              <w:rPr>
                <w:rFonts w:ascii="宋体"/>
                <w:bCs/>
                <w:kern w:val="0"/>
                <w:szCs w:val="21"/>
                <w:lang w:val="zh-CN"/>
              </w:rPr>
            </w:pPr>
            <w:r>
              <w:rPr>
                <w:rFonts w:hint="eastAsia" w:ascii="宋体" w:hAnsi="宋体"/>
                <w:bCs/>
                <w:kern w:val="0"/>
                <w:szCs w:val="21"/>
                <w:lang w:val="zh-CN"/>
              </w:rPr>
              <w:t>木梁、搁栅、檩条无明显下挠变形，屋架平直、无明显倾斜或下挠变形，支撑体系完整；节点或搁置点无松动；木质良好，木材轻微纵裂、无腐朽、蛀蚀，个别铁件轻微锈蚀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③级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少量砌体墙或柱倾斜变形，无歪闪、弓凸，砌筑块材平整、个别开裂，砌筑砂浆多处欠饱满，墙体少量开裂、轻微风化、轻微碱蚀</w:t>
            </w:r>
          </w:p>
          <w:p>
            <w:pPr>
              <w:ind w:firstLine="420" w:firstLineChars="200"/>
              <w:rPr>
                <w:rFonts w:ascii="宋体"/>
                <w:bCs/>
                <w:kern w:val="0"/>
                <w:szCs w:val="21"/>
                <w:lang w:val="zh-CN"/>
              </w:rPr>
            </w:pPr>
            <w:r>
              <w:rPr>
                <w:rFonts w:hint="eastAsia" w:ascii="宋体" w:hAnsi="宋体"/>
                <w:bCs/>
                <w:kern w:val="0"/>
                <w:szCs w:val="21"/>
                <w:lang w:val="zh-CN"/>
              </w:rPr>
              <w:t>部分混凝土梁、板轻微下挠变形，屋架轻微倾斜或下挠变形，支撑体系基本完整；部分构件表观轻微缺陷，少量材料收缩裂缝，个别部位露筋、锈胀、保护层剥落；屋架节点及搁置点轻微松动，钢拉杆普遍轻微锈蚀</w:t>
            </w:r>
          </w:p>
          <w:p>
            <w:pPr>
              <w:ind w:firstLine="420" w:firstLineChars="200"/>
              <w:rPr>
                <w:rFonts w:ascii="宋体"/>
                <w:bCs/>
                <w:kern w:val="0"/>
                <w:szCs w:val="21"/>
                <w:lang w:val="zh-CN"/>
              </w:rPr>
            </w:pPr>
            <w:r>
              <w:rPr>
                <w:rFonts w:hint="eastAsia" w:ascii="宋体" w:hAnsi="宋体"/>
                <w:bCs/>
                <w:kern w:val="0"/>
                <w:szCs w:val="21"/>
                <w:lang w:val="zh-CN"/>
              </w:rPr>
              <w:t>少量木梁、搁栅、檩条轻微下挠变形，屋架平直、轻微下挠变形，支撑体系基本完整；少量节点或搁置点轻微松动；木质良好，木材轻微纵裂、轻微腐朽、无蛀蚀，多数铁件轻微锈蚀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④级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部分砌体墙或柱明显倾斜变形，有歪闪、弓凸变形，砌筑块材多处碎裂，砌筑砂浆普遍粉化，墙体多处开裂、普遍风化、普遍碱蚀</w:t>
            </w:r>
          </w:p>
          <w:p>
            <w:pPr>
              <w:ind w:firstLine="420" w:firstLineChars="200"/>
              <w:rPr>
                <w:rFonts w:ascii="宋体"/>
                <w:bCs/>
                <w:kern w:val="0"/>
                <w:szCs w:val="21"/>
                <w:lang w:val="zh-CN"/>
              </w:rPr>
            </w:pPr>
            <w:r>
              <w:rPr>
                <w:rFonts w:hint="eastAsia" w:ascii="宋体" w:hAnsi="宋体"/>
                <w:bCs/>
                <w:kern w:val="0"/>
                <w:szCs w:val="21"/>
                <w:lang w:val="zh-CN"/>
              </w:rPr>
              <w:t>部分混凝土梁、板明显下挠变形，屋架明显倾斜或下挠变形，支撑体系不完整；多处构件表观缺陷，多处材料收缩裂缝，有受力裂缝，多处露筋、锈胀、保护层剥落；屋架节点或搁置点明显松动，钢拉杆明显锈蚀</w:t>
            </w:r>
          </w:p>
          <w:p>
            <w:pPr>
              <w:ind w:firstLine="420" w:firstLineChars="200"/>
              <w:rPr>
                <w:rFonts w:ascii="宋体"/>
                <w:bCs/>
                <w:kern w:val="0"/>
                <w:szCs w:val="21"/>
                <w:lang w:val="zh-CN"/>
              </w:rPr>
            </w:pPr>
            <w:r>
              <w:rPr>
                <w:rFonts w:hint="eastAsia" w:ascii="宋体" w:hAnsi="宋体"/>
                <w:bCs/>
                <w:kern w:val="0"/>
                <w:szCs w:val="21"/>
                <w:lang w:val="zh-CN"/>
              </w:rPr>
              <w:t>部分木梁、搁栅、檩条明显下挠变形，屋架有歪闪迹象、明显倾斜或下挠变形，支撑体系不完整；部分节点或搁置点明显松动；木质脆枯，木材明显纵裂、腐朽、有蛀蚀，铁件普遍锈蚀</w:t>
            </w:r>
          </w:p>
        </w:tc>
      </w:tr>
    </w:tbl>
    <w:p>
      <w:pPr>
        <w:pStyle w:val="4"/>
        <w:numPr>
          <w:ilvl w:val="2"/>
          <w:numId w:val="1"/>
        </w:numPr>
        <w:ind w:left="0" w:firstLine="0"/>
        <w:rPr>
          <w:kern w:val="0"/>
          <w:lang w:val="zh-CN"/>
        </w:rPr>
      </w:pPr>
      <w:r>
        <w:rPr>
          <w:rFonts w:hint="eastAsia"/>
          <w:kern w:val="0"/>
          <w:lang w:val="zh-CN"/>
        </w:rPr>
        <w:t>木结构的完损状况检查应包括下列主要内容：</w:t>
      </w:r>
    </w:p>
    <w:p>
      <w:pPr>
        <w:pStyle w:val="74"/>
        <w:rPr>
          <w:szCs w:val="20"/>
        </w:rPr>
      </w:pPr>
      <w:r>
        <w:rPr>
          <w:szCs w:val="20"/>
        </w:rPr>
        <w:t xml:space="preserve">1 </w:t>
      </w:r>
      <w:r>
        <w:rPr>
          <w:rFonts w:hint="eastAsia"/>
          <w:szCs w:val="20"/>
        </w:rPr>
        <w:t>柱倾斜或歪扭</w:t>
      </w:r>
      <w:r>
        <w:rPr>
          <w:rFonts w:hint="eastAsia"/>
        </w:rPr>
        <w:t>变形，梁或搁栅下挠变形，屋架平直程度及支撑体系情况</w:t>
      </w:r>
      <w:r>
        <w:rPr>
          <w:rFonts w:hint="eastAsia"/>
          <w:szCs w:val="20"/>
        </w:rPr>
        <w:t>；</w:t>
      </w:r>
    </w:p>
    <w:p>
      <w:pPr>
        <w:pStyle w:val="74"/>
      </w:pPr>
      <w:r>
        <w:t xml:space="preserve">2 </w:t>
      </w:r>
      <w:r>
        <w:rPr>
          <w:rFonts w:hint="eastAsia"/>
        </w:rPr>
        <w:t>梁、搁栅、屋架、榫头及搁置点松动情况；</w:t>
      </w:r>
    </w:p>
    <w:p>
      <w:pPr>
        <w:pStyle w:val="74"/>
      </w:pPr>
      <w:r>
        <w:t xml:space="preserve">3 </w:t>
      </w:r>
      <w:r>
        <w:rPr>
          <w:rFonts w:hint="eastAsia"/>
        </w:rPr>
        <w:t>木材材质、劈裂、横裂、腐朽、蛀蚀及铁件锈蚀情况。</w:t>
      </w:r>
    </w:p>
    <w:p>
      <w:pPr>
        <w:pStyle w:val="4"/>
        <w:numPr>
          <w:ilvl w:val="2"/>
          <w:numId w:val="1"/>
        </w:numPr>
        <w:ind w:left="0" w:firstLine="0"/>
        <w:rPr>
          <w:kern w:val="0"/>
          <w:lang w:val="zh-CN"/>
        </w:rPr>
      </w:pPr>
      <w:r>
        <w:rPr>
          <w:rFonts w:hint="eastAsia"/>
          <w:kern w:val="0"/>
          <w:lang w:val="zh-CN"/>
        </w:rPr>
        <w:t>木结构的完损等级应按表</w:t>
      </w:r>
      <w:r>
        <w:rPr>
          <w:kern w:val="0"/>
          <w:lang w:val="zh-CN"/>
        </w:rPr>
        <w:t>4.</w:t>
      </w:r>
      <w:r>
        <w:rPr>
          <w:rFonts w:hint="eastAsia"/>
          <w:kern w:val="0"/>
          <w:lang w:val="zh-CN"/>
        </w:rPr>
        <w:t>8</w:t>
      </w:r>
      <w:r>
        <w:rPr>
          <w:kern w:val="0"/>
          <w:lang w:val="zh-CN"/>
        </w:rPr>
        <w:t>.6</w:t>
      </w:r>
      <w:r>
        <w:rPr>
          <w:rFonts w:hint="eastAsia"/>
          <w:kern w:val="0"/>
          <w:lang w:val="zh-CN"/>
        </w:rPr>
        <w:t>评定。</w:t>
      </w:r>
    </w:p>
    <w:p>
      <w:pPr>
        <w:pStyle w:val="78"/>
        <w:rPr>
          <w:kern w:val="0"/>
        </w:rPr>
      </w:pPr>
      <w:r>
        <w:rPr>
          <w:rFonts w:hint="eastAsia"/>
          <w:kern w:val="0"/>
        </w:rPr>
        <w:t>表</w:t>
      </w:r>
      <w:r>
        <w:rPr>
          <w:kern w:val="0"/>
        </w:rPr>
        <w:t>4.</w:t>
      </w:r>
      <w:r>
        <w:rPr>
          <w:rFonts w:hint="eastAsia"/>
          <w:kern w:val="0"/>
        </w:rPr>
        <w:t>8</w:t>
      </w:r>
      <w:r>
        <w:rPr>
          <w:kern w:val="0"/>
        </w:rPr>
        <w:t>.6</w:t>
      </w:r>
      <w:r>
        <w:rPr>
          <w:rFonts w:hint="eastAsia"/>
          <w:kern w:val="0"/>
        </w:rPr>
        <w:t>木结构完损等级评定</w:t>
      </w: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完损等级</w:t>
            </w:r>
          </w:p>
        </w:tc>
        <w:tc>
          <w:tcPr>
            <w:tcW w:w="6846" w:type="dxa"/>
            <w:vAlign w:val="center"/>
          </w:tcPr>
          <w:p>
            <w:pPr>
              <w:jc w:val="center"/>
              <w:rPr>
                <w:rFonts w:ascii="宋体"/>
                <w:bCs/>
                <w:kern w:val="0"/>
                <w:szCs w:val="21"/>
                <w:lang w:val="zh-CN"/>
              </w:rPr>
            </w:pPr>
            <w:r>
              <w:rPr>
                <w:rFonts w:hint="eastAsia" w:ascii="宋体" w:hAnsi="宋体"/>
                <w:bCs/>
                <w:kern w:val="0"/>
                <w:szCs w:val="21"/>
                <w:lang w:val="zh-CN"/>
              </w:rPr>
              <w:t>损坏状况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①级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柱无明显倾斜或歪扭变形，梁、搁栅、檩条无明显下挠变形，屋架平直、无明显倾斜或下挠变形，支撑体系完整</w:t>
            </w:r>
          </w:p>
          <w:p>
            <w:pPr>
              <w:ind w:firstLine="420" w:firstLineChars="200"/>
              <w:rPr>
                <w:rFonts w:ascii="宋体"/>
                <w:bCs/>
                <w:kern w:val="0"/>
                <w:szCs w:val="21"/>
                <w:lang w:val="zh-CN"/>
              </w:rPr>
            </w:pPr>
            <w:r>
              <w:rPr>
                <w:rFonts w:hint="eastAsia" w:ascii="宋体" w:hAnsi="宋体"/>
                <w:bCs/>
                <w:kern w:val="0"/>
                <w:szCs w:val="21"/>
                <w:lang w:val="zh-CN"/>
              </w:rPr>
              <w:t>节点或搁置点无松动</w:t>
            </w:r>
          </w:p>
          <w:p>
            <w:pPr>
              <w:ind w:firstLine="420" w:firstLineChars="200"/>
              <w:rPr>
                <w:rFonts w:ascii="宋体"/>
                <w:bCs/>
                <w:kern w:val="0"/>
                <w:szCs w:val="21"/>
                <w:lang w:val="zh-CN"/>
              </w:rPr>
            </w:pPr>
            <w:r>
              <w:rPr>
                <w:rFonts w:hint="eastAsia" w:ascii="宋体" w:hAnsi="宋体"/>
                <w:bCs/>
                <w:kern w:val="0"/>
                <w:szCs w:val="21"/>
                <w:lang w:val="zh-CN"/>
              </w:rPr>
              <w:t>木质良好，木材无纵裂、腐朽、蛀蚀，铁件无锈蚀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②级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柱无明显倾斜或歪扭变形，梁、搁栅、檩条无明显下挠变形，屋架平直、无明显倾斜或下挠变形，支撑体系完整</w:t>
            </w:r>
          </w:p>
          <w:p>
            <w:pPr>
              <w:ind w:firstLine="420" w:firstLineChars="200"/>
              <w:rPr>
                <w:rFonts w:ascii="宋体"/>
                <w:bCs/>
                <w:kern w:val="0"/>
                <w:szCs w:val="21"/>
                <w:lang w:val="zh-CN"/>
              </w:rPr>
            </w:pPr>
            <w:r>
              <w:rPr>
                <w:rFonts w:hint="eastAsia" w:ascii="宋体" w:hAnsi="宋体"/>
                <w:bCs/>
                <w:kern w:val="0"/>
                <w:szCs w:val="21"/>
                <w:lang w:val="zh-CN"/>
              </w:rPr>
              <w:t>节点或搁置点无松动</w:t>
            </w:r>
          </w:p>
          <w:p>
            <w:pPr>
              <w:ind w:firstLine="420" w:firstLineChars="200"/>
              <w:rPr>
                <w:rFonts w:ascii="宋体"/>
                <w:bCs/>
                <w:kern w:val="0"/>
                <w:szCs w:val="21"/>
                <w:lang w:val="zh-CN"/>
              </w:rPr>
            </w:pPr>
            <w:r>
              <w:rPr>
                <w:rFonts w:hint="eastAsia" w:ascii="宋体" w:hAnsi="宋体"/>
                <w:bCs/>
                <w:kern w:val="0"/>
                <w:szCs w:val="21"/>
                <w:lang w:val="zh-CN"/>
              </w:rPr>
              <w:t>木质良好，木材轻微纵裂、无腐朽、蛀蚀，个别铁件轻微锈蚀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③级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少量柱轻微倾斜变形、无歪扭变形，梁、搁栅、檩条轻微下挠变形，屋架平直、轻微下挠变形，支撑体系基本完整</w:t>
            </w:r>
          </w:p>
          <w:p>
            <w:pPr>
              <w:ind w:firstLine="420" w:firstLineChars="200"/>
              <w:rPr>
                <w:rFonts w:ascii="宋体"/>
                <w:bCs/>
                <w:kern w:val="0"/>
                <w:szCs w:val="21"/>
                <w:lang w:val="zh-CN"/>
              </w:rPr>
            </w:pPr>
            <w:r>
              <w:rPr>
                <w:rFonts w:hint="eastAsia" w:ascii="宋体" w:hAnsi="宋体"/>
                <w:bCs/>
                <w:kern w:val="0"/>
                <w:szCs w:val="21"/>
                <w:lang w:val="zh-CN"/>
              </w:rPr>
              <w:t>少量节点或搁置点轻微松动</w:t>
            </w:r>
          </w:p>
          <w:p>
            <w:pPr>
              <w:ind w:firstLine="420" w:firstLineChars="200"/>
              <w:rPr>
                <w:rFonts w:ascii="宋体"/>
                <w:bCs/>
                <w:kern w:val="0"/>
                <w:szCs w:val="21"/>
                <w:lang w:val="zh-CN"/>
              </w:rPr>
            </w:pPr>
            <w:r>
              <w:rPr>
                <w:rFonts w:hint="eastAsia" w:ascii="宋体" w:hAnsi="宋体"/>
                <w:bCs/>
                <w:kern w:val="0"/>
                <w:szCs w:val="21"/>
                <w:lang w:val="zh-CN"/>
              </w:rPr>
              <w:t>木质良好，木材轻微纵裂、轻微腐朽、无蛀蚀，多数铁件轻微锈蚀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④级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部分柱明显倾斜变形、有歪扭变形，梁、搁栅、檩条明显下挠变形，屋架有歪闪迹象、明显倾斜或下挠变形，支撑体系不完整</w:t>
            </w:r>
          </w:p>
          <w:p>
            <w:pPr>
              <w:ind w:firstLine="420" w:firstLineChars="200"/>
              <w:rPr>
                <w:rFonts w:ascii="宋体"/>
                <w:bCs/>
                <w:kern w:val="0"/>
                <w:szCs w:val="21"/>
                <w:lang w:val="zh-CN"/>
              </w:rPr>
            </w:pPr>
            <w:r>
              <w:rPr>
                <w:rFonts w:hint="eastAsia" w:ascii="宋体" w:hAnsi="宋体"/>
                <w:bCs/>
                <w:kern w:val="0"/>
                <w:szCs w:val="21"/>
                <w:lang w:val="zh-CN"/>
              </w:rPr>
              <w:t>部分节点或搁置点明显松动</w:t>
            </w:r>
          </w:p>
          <w:p>
            <w:pPr>
              <w:ind w:firstLine="420" w:firstLineChars="200"/>
              <w:rPr>
                <w:rFonts w:ascii="宋体"/>
                <w:bCs/>
                <w:kern w:val="0"/>
                <w:szCs w:val="21"/>
                <w:lang w:val="zh-CN"/>
              </w:rPr>
            </w:pPr>
            <w:r>
              <w:rPr>
                <w:rFonts w:hint="eastAsia" w:ascii="宋体" w:hAnsi="宋体"/>
                <w:bCs/>
                <w:kern w:val="0"/>
                <w:szCs w:val="21"/>
                <w:lang w:val="zh-CN"/>
              </w:rPr>
              <w:t>木质脆枯，木材明显纵裂、腐朽、有蛀蚀，铁件普遍锈蚀</w:t>
            </w:r>
          </w:p>
        </w:tc>
      </w:tr>
    </w:tbl>
    <w:p>
      <w:pPr>
        <w:pStyle w:val="4"/>
        <w:numPr>
          <w:ilvl w:val="2"/>
          <w:numId w:val="1"/>
        </w:numPr>
        <w:ind w:left="0" w:firstLine="0"/>
        <w:rPr>
          <w:kern w:val="0"/>
          <w:lang w:val="zh-CN"/>
        </w:rPr>
      </w:pPr>
      <w:r>
        <w:rPr>
          <w:rFonts w:hint="eastAsia"/>
          <w:kern w:val="0"/>
          <w:lang w:val="zh-CN"/>
        </w:rPr>
        <w:t>钢结构的完损状况检查应包括下列主要内容：</w:t>
      </w:r>
    </w:p>
    <w:p>
      <w:pPr>
        <w:pStyle w:val="74"/>
        <w:rPr>
          <w:kern w:val="0"/>
        </w:rPr>
      </w:pPr>
      <w:r>
        <w:rPr>
          <w:kern w:val="0"/>
        </w:rPr>
        <w:t xml:space="preserve">1 </w:t>
      </w:r>
      <w:r>
        <w:rPr>
          <w:rFonts w:hint="eastAsia"/>
          <w:szCs w:val="20"/>
        </w:rPr>
        <w:t>支撑体系</w:t>
      </w:r>
      <w:r>
        <w:rPr>
          <w:rFonts w:hint="eastAsia"/>
          <w:kern w:val="0"/>
        </w:rPr>
        <w:t>的缺损情况、节点情况及防腐涂层的完整情况；</w:t>
      </w:r>
    </w:p>
    <w:p>
      <w:pPr>
        <w:pStyle w:val="74"/>
        <w:rPr>
          <w:szCs w:val="20"/>
        </w:rPr>
      </w:pPr>
      <w:r>
        <w:t xml:space="preserve">2 </w:t>
      </w:r>
      <w:r>
        <w:rPr>
          <w:rFonts w:hint="eastAsia"/>
        </w:rPr>
        <w:t>柱倾斜变形、梁下挠变形及构件局部变形情况。</w:t>
      </w:r>
    </w:p>
    <w:p>
      <w:pPr>
        <w:pStyle w:val="4"/>
        <w:numPr>
          <w:ilvl w:val="2"/>
          <w:numId w:val="1"/>
        </w:numPr>
        <w:ind w:left="0" w:firstLine="0"/>
        <w:rPr>
          <w:kern w:val="0"/>
          <w:lang w:val="zh-CN"/>
        </w:rPr>
      </w:pPr>
      <w:r>
        <w:rPr>
          <w:rFonts w:hint="eastAsia"/>
          <w:kern w:val="0"/>
          <w:lang w:val="zh-CN"/>
        </w:rPr>
        <w:t>钢结构的完损等级应按表</w:t>
      </w:r>
      <w:r>
        <w:rPr>
          <w:kern w:val="0"/>
          <w:lang w:val="zh-CN"/>
        </w:rPr>
        <w:t>4.</w:t>
      </w:r>
      <w:r>
        <w:rPr>
          <w:rFonts w:hint="eastAsia"/>
          <w:kern w:val="0"/>
          <w:lang w:val="zh-CN"/>
        </w:rPr>
        <w:t>8</w:t>
      </w:r>
      <w:r>
        <w:rPr>
          <w:kern w:val="0"/>
          <w:lang w:val="zh-CN"/>
        </w:rPr>
        <w:t>.8</w:t>
      </w:r>
      <w:r>
        <w:rPr>
          <w:rFonts w:hint="eastAsia"/>
          <w:kern w:val="0"/>
          <w:lang w:val="zh-CN"/>
        </w:rPr>
        <w:t>评定。</w:t>
      </w:r>
    </w:p>
    <w:p>
      <w:pPr>
        <w:pStyle w:val="78"/>
        <w:rPr>
          <w:kern w:val="0"/>
        </w:rPr>
      </w:pPr>
      <w:r>
        <w:rPr>
          <w:rFonts w:hint="eastAsia"/>
          <w:kern w:val="0"/>
        </w:rPr>
        <w:t>表</w:t>
      </w:r>
      <w:r>
        <w:rPr>
          <w:kern w:val="0"/>
        </w:rPr>
        <w:t>4.</w:t>
      </w:r>
      <w:r>
        <w:rPr>
          <w:rFonts w:hint="eastAsia"/>
          <w:kern w:val="0"/>
        </w:rPr>
        <w:t>8</w:t>
      </w:r>
      <w:r>
        <w:rPr>
          <w:kern w:val="0"/>
        </w:rPr>
        <w:t>.8</w:t>
      </w:r>
      <w:r>
        <w:rPr>
          <w:rFonts w:hint="eastAsia"/>
          <w:kern w:val="0"/>
        </w:rPr>
        <w:t>钢结构完损等级评定</w:t>
      </w: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完损等级</w:t>
            </w:r>
          </w:p>
        </w:tc>
        <w:tc>
          <w:tcPr>
            <w:tcW w:w="6846" w:type="dxa"/>
            <w:vAlign w:val="center"/>
          </w:tcPr>
          <w:p>
            <w:pPr>
              <w:jc w:val="center"/>
              <w:rPr>
                <w:rFonts w:ascii="宋体"/>
                <w:bCs/>
                <w:kern w:val="0"/>
                <w:szCs w:val="21"/>
                <w:lang w:val="zh-CN"/>
              </w:rPr>
            </w:pPr>
            <w:r>
              <w:rPr>
                <w:rFonts w:hint="eastAsia" w:ascii="宋体" w:hAnsi="宋体"/>
                <w:bCs/>
                <w:kern w:val="0"/>
                <w:szCs w:val="21"/>
                <w:lang w:val="zh-CN"/>
              </w:rPr>
              <w:t>损坏状况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①级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支撑体系完整，节点完好，防腐涂层完整</w:t>
            </w:r>
          </w:p>
          <w:p>
            <w:pPr>
              <w:ind w:firstLine="420" w:firstLineChars="200"/>
              <w:rPr>
                <w:rFonts w:ascii="宋体"/>
                <w:bCs/>
                <w:kern w:val="0"/>
                <w:szCs w:val="21"/>
                <w:lang w:val="zh-CN"/>
              </w:rPr>
            </w:pPr>
            <w:r>
              <w:rPr>
                <w:rFonts w:hint="eastAsia" w:ascii="宋体" w:hAnsi="宋体"/>
                <w:bCs/>
                <w:kern w:val="0"/>
                <w:szCs w:val="21"/>
                <w:lang w:val="zh-CN"/>
              </w:rPr>
              <w:t>柱无明显倾斜变形，梁或屋架无明显下挠变形，构件无局部变形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②级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支撑体系完整，节点完好，防腐涂层基本完整</w:t>
            </w:r>
          </w:p>
          <w:p>
            <w:pPr>
              <w:ind w:firstLine="420" w:firstLineChars="200"/>
              <w:rPr>
                <w:rFonts w:ascii="宋体"/>
                <w:bCs/>
                <w:kern w:val="0"/>
                <w:szCs w:val="21"/>
                <w:lang w:val="zh-CN"/>
              </w:rPr>
            </w:pPr>
            <w:r>
              <w:rPr>
                <w:rFonts w:hint="eastAsia" w:ascii="宋体" w:hAnsi="宋体"/>
                <w:bCs/>
                <w:kern w:val="0"/>
                <w:szCs w:val="21"/>
                <w:lang w:val="zh-CN"/>
              </w:rPr>
              <w:t>柱无明显倾斜变形，梁或屋架无明显下挠变形，构件无局部变形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③级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支撑体系基本完整，节点完好，防腐涂层部分损坏</w:t>
            </w:r>
          </w:p>
          <w:p>
            <w:pPr>
              <w:ind w:firstLine="420" w:firstLineChars="200"/>
              <w:rPr>
                <w:rFonts w:ascii="宋体"/>
                <w:bCs/>
                <w:kern w:val="0"/>
                <w:szCs w:val="21"/>
                <w:lang w:val="zh-CN"/>
              </w:rPr>
            </w:pPr>
            <w:r>
              <w:rPr>
                <w:rFonts w:hint="eastAsia" w:ascii="宋体" w:hAnsi="宋体"/>
                <w:bCs/>
                <w:kern w:val="0"/>
                <w:szCs w:val="21"/>
                <w:lang w:val="zh-CN"/>
              </w:rPr>
              <w:t>少量柱轻微倾斜变形，梁或屋架轻微下挠变形，构件局部轻微变形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④级</w:t>
            </w:r>
          </w:p>
        </w:tc>
        <w:tc>
          <w:tcPr>
            <w:tcW w:w="6846" w:type="dxa"/>
          </w:tcPr>
          <w:p>
            <w:pPr>
              <w:ind w:firstLine="420" w:firstLineChars="200"/>
              <w:rPr>
                <w:rFonts w:ascii="宋体"/>
                <w:bCs/>
                <w:kern w:val="0"/>
                <w:szCs w:val="21"/>
                <w:lang w:val="zh-CN"/>
              </w:rPr>
            </w:pPr>
            <w:r>
              <w:rPr>
                <w:rFonts w:hint="eastAsia" w:ascii="宋体" w:hAnsi="宋体"/>
                <w:bCs/>
                <w:kern w:val="0"/>
                <w:szCs w:val="21"/>
                <w:lang w:val="zh-CN"/>
              </w:rPr>
              <w:t>支撑体系不完整，节点变形，防腐涂层普遍损坏</w:t>
            </w:r>
          </w:p>
          <w:p>
            <w:pPr>
              <w:ind w:firstLine="420" w:firstLineChars="200"/>
              <w:rPr>
                <w:rFonts w:ascii="宋体"/>
                <w:bCs/>
                <w:kern w:val="0"/>
                <w:szCs w:val="21"/>
                <w:lang w:val="zh-CN"/>
              </w:rPr>
            </w:pPr>
            <w:r>
              <w:rPr>
                <w:rFonts w:hint="eastAsia" w:ascii="宋体" w:hAnsi="宋体"/>
                <w:bCs/>
                <w:kern w:val="0"/>
                <w:szCs w:val="21"/>
                <w:lang w:val="zh-CN"/>
              </w:rPr>
              <w:t>部分柱明显倾斜变形，梁或屋架明显下挠变形，构件局部严重变形</w:t>
            </w:r>
          </w:p>
        </w:tc>
      </w:tr>
    </w:tbl>
    <w:p>
      <w:pPr>
        <w:pStyle w:val="3"/>
        <w:numPr>
          <w:ilvl w:val="1"/>
          <w:numId w:val="1"/>
        </w:numPr>
        <w:ind w:left="0" w:firstLine="0"/>
        <w:rPr>
          <w:rFonts w:eastAsiaTheme="minorEastAsia"/>
        </w:rPr>
      </w:pPr>
      <w:r>
        <w:rPr>
          <w:rFonts w:hint="eastAsia" w:eastAsiaTheme="minorEastAsia"/>
        </w:rPr>
        <w:t>给排水设施设备</w:t>
      </w:r>
    </w:p>
    <w:p>
      <w:pPr>
        <w:pStyle w:val="4"/>
        <w:numPr>
          <w:ilvl w:val="2"/>
          <w:numId w:val="1"/>
        </w:numPr>
        <w:ind w:left="0" w:firstLine="0"/>
        <w:rPr>
          <w:kern w:val="0"/>
          <w:lang w:val="zh-CN"/>
        </w:rPr>
      </w:pPr>
      <w:r>
        <w:rPr>
          <w:rFonts w:hint="eastAsia"/>
          <w:kern w:val="0"/>
          <w:lang w:val="zh-CN"/>
        </w:rPr>
        <w:t>给排水设施设备的完损状况检查应包括下列主要内容：</w:t>
      </w:r>
    </w:p>
    <w:p>
      <w:pPr>
        <w:pStyle w:val="74"/>
        <w:rPr>
          <w:kern w:val="0"/>
        </w:rPr>
      </w:pPr>
      <w:r>
        <w:rPr>
          <w:kern w:val="0"/>
        </w:rPr>
        <w:t xml:space="preserve">1 </w:t>
      </w:r>
      <w:r>
        <w:rPr>
          <w:rFonts w:hint="eastAsia"/>
          <w:kern w:val="0"/>
        </w:rPr>
        <w:t>水泵、水箱的运行情况；</w:t>
      </w:r>
    </w:p>
    <w:p>
      <w:pPr>
        <w:pStyle w:val="74"/>
        <w:rPr>
          <w:kern w:val="0"/>
        </w:rPr>
      </w:pPr>
      <w:r>
        <w:rPr>
          <w:kern w:val="0"/>
        </w:rPr>
        <w:t xml:space="preserve">2 </w:t>
      </w:r>
      <w:r>
        <w:rPr>
          <w:rFonts w:hint="eastAsia"/>
          <w:kern w:val="0"/>
        </w:rPr>
        <w:t>给排水管道畅通性能、渗漏水情况，铸铁管材锈蚀情况；</w:t>
      </w:r>
    </w:p>
    <w:p>
      <w:pPr>
        <w:pStyle w:val="74"/>
        <w:rPr>
          <w:kern w:val="0"/>
        </w:rPr>
      </w:pPr>
      <w:r>
        <w:rPr>
          <w:kern w:val="0"/>
        </w:rPr>
        <w:t xml:space="preserve">3 </w:t>
      </w:r>
      <w:r>
        <w:rPr>
          <w:rFonts w:hint="eastAsia"/>
          <w:kern w:val="0"/>
        </w:rPr>
        <w:t>卫生洁具及其零件的完好性和使用性情况。</w:t>
      </w:r>
    </w:p>
    <w:p>
      <w:pPr>
        <w:pStyle w:val="4"/>
        <w:numPr>
          <w:ilvl w:val="2"/>
          <w:numId w:val="1"/>
        </w:numPr>
        <w:ind w:left="0" w:firstLine="0"/>
        <w:rPr>
          <w:kern w:val="0"/>
          <w:lang w:val="zh-CN"/>
        </w:rPr>
      </w:pPr>
      <w:r>
        <w:rPr>
          <w:rFonts w:hint="eastAsia"/>
          <w:kern w:val="0"/>
          <w:lang w:val="zh-CN"/>
        </w:rPr>
        <w:t>给排水设施设备的完损等级应按表</w:t>
      </w:r>
      <w:r>
        <w:rPr>
          <w:kern w:val="0"/>
          <w:lang w:val="zh-CN"/>
        </w:rPr>
        <w:t>4.</w:t>
      </w:r>
      <w:r>
        <w:rPr>
          <w:rFonts w:hint="eastAsia"/>
          <w:kern w:val="0"/>
          <w:lang w:val="zh-CN"/>
        </w:rPr>
        <w:t>9</w:t>
      </w:r>
      <w:r>
        <w:rPr>
          <w:kern w:val="0"/>
          <w:lang w:val="zh-CN"/>
        </w:rPr>
        <w:t>.2</w:t>
      </w:r>
      <w:r>
        <w:rPr>
          <w:rFonts w:hint="eastAsia"/>
          <w:kern w:val="0"/>
          <w:lang w:val="zh-CN"/>
        </w:rPr>
        <w:t>进行评定。</w:t>
      </w:r>
    </w:p>
    <w:p>
      <w:pPr>
        <w:pStyle w:val="78"/>
        <w:rPr>
          <w:kern w:val="0"/>
        </w:rPr>
      </w:pPr>
      <w:r>
        <w:rPr>
          <w:rFonts w:hint="eastAsia"/>
          <w:kern w:val="0"/>
        </w:rPr>
        <w:t>表</w:t>
      </w:r>
      <w:r>
        <w:rPr>
          <w:kern w:val="0"/>
        </w:rPr>
        <w:t>4.</w:t>
      </w:r>
      <w:r>
        <w:rPr>
          <w:rFonts w:hint="eastAsia"/>
          <w:kern w:val="0"/>
        </w:rPr>
        <w:t>9</w:t>
      </w:r>
      <w:r>
        <w:rPr>
          <w:kern w:val="0"/>
        </w:rPr>
        <w:t>.2</w:t>
      </w:r>
      <w:r>
        <w:rPr>
          <w:rFonts w:hint="eastAsia"/>
          <w:kern w:val="0"/>
        </w:rPr>
        <w:t>给排水设施设备完损等级评定</w:t>
      </w: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完损等级</w:t>
            </w:r>
          </w:p>
        </w:tc>
        <w:tc>
          <w:tcPr>
            <w:tcW w:w="6846" w:type="dxa"/>
            <w:vAlign w:val="center"/>
          </w:tcPr>
          <w:p>
            <w:pPr>
              <w:jc w:val="center"/>
              <w:rPr>
                <w:rFonts w:ascii="宋体"/>
                <w:bCs/>
                <w:kern w:val="0"/>
                <w:szCs w:val="21"/>
                <w:lang w:val="zh-CN"/>
              </w:rPr>
            </w:pPr>
            <w:r>
              <w:rPr>
                <w:rFonts w:hint="eastAsia" w:ascii="宋体" w:hAnsi="宋体"/>
                <w:bCs/>
                <w:kern w:val="0"/>
                <w:szCs w:val="21"/>
                <w:lang w:val="zh-CN"/>
              </w:rPr>
              <w:t>损坏状况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①级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水泵、水箱运行正常；给排水管道畅通，无渗漏水；铸铁管防锈漆漆面完整；卫生洁具完好，零件齐全无损，可正常使用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②级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水泵、水箱运行基本正常；给排水管道基本畅通，无渗漏水；铸铁管防锈漆漆面基本完整；卫生洁具基本完好，个别零件轻微损坏，基本可正常使用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③级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水泵、水箱时有故障发生；给排水管道不畅，轻微渗水；铸铁管防锈漆大面积脱落；卫生洁具洁具或零件部分损坏或残缺，影响正常使用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④级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水泵、水箱故障频发；给排水管道堵塞，管道漏水；铸铁管严重锈蚀；卫生洁具或零件严重损坏或残缺，严重影响正常使用</w:t>
            </w:r>
          </w:p>
        </w:tc>
      </w:tr>
    </w:tbl>
    <w:p>
      <w:pPr>
        <w:pStyle w:val="3"/>
        <w:numPr>
          <w:ilvl w:val="1"/>
          <w:numId w:val="1"/>
        </w:numPr>
        <w:ind w:left="0" w:firstLine="0"/>
        <w:rPr>
          <w:rFonts w:eastAsiaTheme="minorEastAsia"/>
        </w:rPr>
      </w:pPr>
      <w:r>
        <w:rPr>
          <w:rFonts w:hint="eastAsia" w:eastAsiaTheme="minorEastAsia"/>
        </w:rPr>
        <w:t>电气设施设备</w:t>
      </w:r>
    </w:p>
    <w:p>
      <w:pPr>
        <w:pStyle w:val="4"/>
        <w:numPr>
          <w:ilvl w:val="2"/>
          <w:numId w:val="1"/>
        </w:numPr>
        <w:ind w:left="0" w:firstLine="0"/>
        <w:rPr>
          <w:kern w:val="0"/>
          <w:lang w:val="zh-CN"/>
        </w:rPr>
      </w:pPr>
      <w:r>
        <w:rPr>
          <w:rFonts w:hint="eastAsia"/>
          <w:kern w:val="0"/>
          <w:lang w:val="zh-CN"/>
        </w:rPr>
        <w:t>电气设施设备的完损状况检查应包括下列主要内容：</w:t>
      </w:r>
    </w:p>
    <w:p>
      <w:pPr>
        <w:pStyle w:val="74"/>
        <w:rPr>
          <w:kern w:val="0"/>
        </w:rPr>
      </w:pPr>
      <w:r>
        <w:rPr>
          <w:kern w:val="0"/>
        </w:rPr>
        <w:t xml:space="preserve">1 </w:t>
      </w:r>
      <w:r>
        <w:rPr>
          <w:rFonts w:hint="eastAsia"/>
          <w:kern w:val="0"/>
        </w:rPr>
        <w:t>线路、插座、开关的完整性和牢固性情况；</w:t>
      </w:r>
    </w:p>
    <w:p>
      <w:pPr>
        <w:pStyle w:val="74"/>
        <w:rPr>
          <w:kern w:val="0"/>
        </w:rPr>
      </w:pPr>
      <w:r>
        <w:rPr>
          <w:kern w:val="0"/>
        </w:rPr>
        <w:t xml:space="preserve">2 </w:t>
      </w:r>
      <w:r>
        <w:rPr>
          <w:rFonts w:hint="eastAsia"/>
          <w:kern w:val="0"/>
        </w:rPr>
        <w:t>设施设备的绝缘性和使用性情况。</w:t>
      </w:r>
    </w:p>
    <w:p>
      <w:pPr>
        <w:pStyle w:val="4"/>
        <w:numPr>
          <w:ilvl w:val="2"/>
          <w:numId w:val="1"/>
        </w:numPr>
        <w:ind w:left="0" w:firstLine="0"/>
        <w:rPr>
          <w:kern w:val="0"/>
          <w:lang w:val="zh-CN"/>
        </w:rPr>
      </w:pPr>
      <w:r>
        <w:rPr>
          <w:rFonts w:hint="eastAsia"/>
          <w:kern w:val="0"/>
          <w:lang w:val="zh-CN"/>
        </w:rPr>
        <w:t>电气设施设备的完损等级应按表</w:t>
      </w:r>
      <w:r>
        <w:rPr>
          <w:kern w:val="0"/>
          <w:lang w:val="zh-CN"/>
        </w:rPr>
        <w:t>4.</w:t>
      </w:r>
      <w:r>
        <w:rPr>
          <w:rFonts w:hint="eastAsia"/>
          <w:kern w:val="0"/>
          <w:lang w:val="zh-CN"/>
        </w:rPr>
        <w:t>10</w:t>
      </w:r>
      <w:r>
        <w:rPr>
          <w:kern w:val="0"/>
          <w:lang w:val="zh-CN"/>
        </w:rPr>
        <w:t>.2</w:t>
      </w:r>
      <w:r>
        <w:rPr>
          <w:rFonts w:hint="eastAsia"/>
          <w:kern w:val="0"/>
          <w:lang w:val="zh-CN"/>
        </w:rPr>
        <w:t>进行评定。</w:t>
      </w:r>
    </w:p>
    <w:p>
      <w:pPr>
        <w:pStyle w:val="78"/>
        <w:rPr>
          <w:kern w:val="0"/>
        </w:rPr>
      </w:pPr>
      <w:r>
        <w:rPr>
          <w:rFonts w:hint="eastAsia"/>
          <w:kern w:val="0"/>
        </w:rPr>
        <w:t>表</w:t>
      </w:r>
      <w:r>
        <w:rPr>
          <w:kern w:val="0"/>
        </w:rPr>
        <w:t>4.</w:t>
      </w:r>
      <w:r>
        <w:rPr>
          <w:rFonts w:hint="eastAsia"/>
          <w:kern w:val="0"/>
        </w:rPr>
        <w:t>10</w:t>
      </w:r>
      <w:r>
        <w:rPr>
          <w:kern w:val="0"/>
        </w:rPr>
        <w:t>.2</w:t>
      </w:r>
      <w:r>
        <w:rPr>
          <w:rFonts w:hint="eastAsia"/>
          <w:kern w:val="0"/>
        </w:rPr>
        <w:t>电气设施设备完损等级评定</w:t>
      </w: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完损等级</w:t>
            </w:r>
          </w:p>
        </w:tc>
        <w:tc>
          <w:tcPr>
            <w:tcW w:w="6846" w:type="dxa"/>
            <w:vAlign w:val="center"/>
          </w:tcPr>
          <w:p>
            <w:pPr>
              <w:jc w:val="center"/>
              <w:rPr>
                <w:rFonts w:ascii="宋体"/>
                <w:bCs/>
                <w:kern w:val="0"/>
                <w:szCs w:val="21"/>
                <w:lang w:val="zh-CN"/>
              </w:rPr>
            </w:pPr>
            <w:r>
              <w:rPr>
                <w:rFonts w:hint="eastAsia" w:ascii="宋体" w:hAnsi="宋体"/>
                <w:bCs/>
                <w:kern w:val="0"/>
                <w:szCs w:val="21"/>
                <w:lang w:val="zh-CN"/>
              </w:rPr>
              <w:t>损坏状况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①级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线路、插座、开关等齐全牢固，绝缘性能良好，可正常使用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②级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线路、插座、开关等基本齐全牢固，个别零件损坏，基本可正常使用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③级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部分电线老化，部分插座、开关损坏，影响正常使用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④级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电线普遍老化凌乱，部分插座、开关损坏，存在用电安全隐患，严重影响正常使用</w:t>
            </w:r>
          </w:p>
        </w:tc>
      </w:tr>
    </w:tbl>
    <w:p>
      <w:pPr>
        <w:pStyle w:val="3"/>
        <w:numPr>
          <w:ilvl w:val="1"/>
          <w:numId w:val="1"/>
        </w:numPr>
        <w:ind w:left="0" w:firstLine="0"/>
        <w:rPr>
          <w:rFonts w:eastAsiaTheme="minorEastAsia"/>
        </w:rPr>
      </w:pPr>
      <w:r>
        <w:rPr>
          <w:rFonts w:hint="eastAsia" w:eastAsiaTheme="minorEastAsia"/>
        </w:rPr>
        <w:t>暖通设施设备</w:t>
      </w:r>
    </w:p>
    <w:p>
      <w:pPr>
        <w:pStyle w:val="4"/>
        <w:numPr>
          <w:ilvl w:val="2"/>
          <w:numId w:val="1"/>
        </w:numPr>
        <w:ind w:left="0" w:firstLine="0"/>
        <w:rPr>
          <w:kern w:val="0"/>
          <w:lang w:val="zh-CN"/>
        </w:rPr>
      </w:pPr>
      <w:r>
        <w:rPr>
          <w:rFonts w:hint="eastAsia"/>
          <w:kern w:val="0"/>
          <w:lang w:val="zh-CN"/>
        </w:rPr>
        <w:t>暖通设施设备的完损状况检查应包括下列主要内容：</w:t>
      </w:r>
    </w:p>
    <w:p>
      <w:pPr>
        <w:pStyle w:val="74"/>
        <w:rPr>
          <w:kern w:val="0"/>
        </w:rPr>
      </w:pPr>
      <w:r>
        <w:rPr>
          <w:kern w:val="0"/>
        </w:rPr>
        <w:t xml:space="preserve">1 </w:t>
      </w:r>
      <w:r>
        <w:rPr>
          <w:rFonts w:hint="eastAsia"/>
          <w:kern w:val="0"/>
        </w:rPr>
        <w:t>设施、管道及烟道的畅通性能、渗漏水情况；</w:t>
      </w:r>
    </w:p>
    <w:p>
      <w:pPr>
        <w:pStyle w:val="74"/>
        <w:rPr>
          <w:kern w:val="0"/>
          <w:szCs w:val="20"/>
        </w:rPr>
      </w:pPr>
      <w:r>
        <w:rPr>
          <w:kern w:val="0"/>
        </w:rPr>
        <w:t xml:space="preserve">2 </w:t>
      </w:r>
      <w:r>
        <w:rPr>
          <w:rFonts w:hint="eastAsia"/>
          <w:kern w:val="0"/>
        </w:rPr>
        <w:t>管材管片漆面的完整情况；</w:t>
      </w:r>
    </w:p>
    <w:p>
      <w:pPr>
        <w:pStyle w:val="74"/>
        <w:rPr>
          <w:kern w:val="0"/>
          <w:szCs w:val="20"/>
        </w:rPr>
      </w:pPr>
      <w:r>
        <w:rPr>
          <w:kern w:val="0"/>
        </w:rPr>
        <w:t>3</w:t>
      </w:r>
      <w:r>
        <w:rPr>
          <w:rFonts w:hint="eastAsia"/>
          <w:kern w:val="0"/>
        </w:rPr>
        <w:t>设施设备的完好性和使用性情况。</w:t>
      </w:r>
    </w:p>
    <w:p>
      <w:pPr>
        <w:pStyle w:val="4"/>
        <w:numPr>
          <w:ilvl w:val="2"/>
          <w:numId w:val="1"/>
        </w:numPr>
        <w:ind w:left="0" w:firstLine="0"/>
        <w:rPr>
          <w:kern w:val="0"/>
          <w:lang w:val="zh-CN"/>
        </w:rPr>
      </w:pPr>
      <w:r>
        <w:rPr>
          <w:rFonts w:hint="eastAsia"/>
          <w:kern w:val="0"/>
          <w:lang w:val="zh-CN"/>
        </w:rPr>
        <w:t>暖通设施设备的完损等级应按表</w:t>
      </w:r>
      <w:r>
        <w:rPr>
          <w:kern w:val="0"/>
          <w:lang w:val="zh-CN"/>
        </w:rPr>
        <w:t>4.1</w:t>
      </w:r>
      <w:r>
        <w:rPr>
          <w:rFonts w:hint="eastAsia"/>
          <w:kern w:val="0"/>
          <w:lang w:val="zh-CN"/>
        </w:rPr>
        <w:t>1</w:t>
      </w:r>
      <w:r>
        <w:rPr>
          <w:kern w:val="0"/>
          <w:lang w:val="zh-CN"/>
        </w:rPr>
        <w:t>.2</w:t>
      </w:r>
      <w:r>
        <w:rPr>
          <w:rFonts w:hint="eastAsia"/>
          <w:kern w:val="0"/>
          <w:lang w:val="zh-CN"/>
        </w:rPr>
        <w:t>进行评定。</w:t>
      </w:r>
    </w:p>
    <w:p>
      <w:pPr>
        <w:pStyle w:val="78"/>
        <w:rPr>
          <w:kern w:val="0"/>
        </w:rPr>
      </w:pPr>
      <w:r>
        <w:rPr>
          <w:rFonts w:hint="eastAsia"/>
          <w:kern w:val="0"/>
        </w:rPr>
        <w:t>表</w:t>
      </w:r>
      <w:r>
        <w:rPr>
          <w:kern w:val="0"/>
        </w:rPr>
        <w:t>4.1</w:t>
      </w:r>
      <w:r>
        <w:rPr>
          <w:rFonts w:hint="eastAsia"/>
          <w:kern w:val="0"/>
        </w:rPr>
        <w:t>1</w:t>
      </w:r>
      <w:r>
        <w:rPr>
          <w:kern w:val="0"/>
        </w:rPr>
        <w:t>.2</w:t>
      </w:r>
      <w:r>
        <w:rPr>
          <w:rFonts w:hint="eastAsia"/>
          <w:kern w:val="0"/>
        </w:rPr>
        <w:t>暖通设施设备完损等级评定</w:t>
      </w:r>
    </w:p>
    <w:tbl>
      <w:tblPr>
        <w:tblStyle w:val="35"/>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完损等级</w:t>
            </w:r>
          </w:p>
        </w:tc>
        <w:tc>
          <w:tcPr>
            <w:tcW w:w="6846" w:type="dxa"/>
            <w:vAlign w:val="center"/>
          </w:tcPr>
          <w:p>
            <w:pPr>
              <w:jc w:val="center"/>
              <w:rPr>
                <w:rFonts w:ascii="宋体"/>
                <w:bCs/>
                <w:kern w:val="0"/>
                <w:szCs w:val="21"/>
                <w:lang w:val="zh-CN"/>
              </w:rPr>
            </w:pPr>
            <w:r>
              <w:rPr>
                <w:rFonts w:hint="eastAsia" w:ascii="宋体" w:hAnsi="宋体"/>
                <w:bCs/>
                <w:kern w:val="0"/>
                <w:szCs w:val="21"/>
                <w:lang w:val="zh-CN"/>
              </w:rPr>
              <w:t>损坏状况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①级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设备、管道、烟道畅通，管材管片漆面完整，无堵、冒、漏现象，可正常使用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②级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设备、管道、烟道基本畅通，管材管片漆面基本完整，无堵、冒、漏现象，个别零件损坏，基本可正常使用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③级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设备偶发故障，管道、烟道不畅，管材管片漆面大面积脱落，有滴、冒、跑现象，影响正常使用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ascii="宋体"/>
                <w:bCs/>
                <w:kern w:val="0"/>
                <w:szCs w:val="21"/>
                <w:lang w:val="zh-CN"/>
              </w:rPr>
            </w:pPr>
            <w:r>
              <w:rPr>
                <w:rFonts w:hint="eastAsia" w:ascii="宋体" w:hAnsi="宋体"/>
                <w:bCs/>
                <w:kern w:val="0"/>
                <w:szCs w:val="21"/>
                <w:lang w:val="zh-CN"/>
              </w:rPr>
              <w:t>④级</w:t>
            </w:r>
          </w:p>
        </w:tc>
        <w:tc>
          <w:tcPr>
            <w:tcW w:w="6846" w:type="dxa"/>
            <w:vAlign w:val="center"/>
          </w:tcPr>
          <w:p>
            <w:pPr>
              <w:ind w:firstLine="420" w:firstLineChars="200"/>
              <w:rPr>
                <w:rFonts w:ascii="宋体"/>
                <w:bCs/>
                <w:kern w:val="0"/>
                <w:szCs w:val="21"/>
                <w:lang w:val="zh-CN"/>
              </w:rPr>
            </w:pPr>
            <w:r>
              <w:rPr>
                <w:rFonts w:hint="eastAsia" w:ascii="宋体" w:hAnsi="宋体"/>
                <w:bCs/>
                <w:kern w:val="0"/>
                <w:szCs w:val="21"/>
                <w:lang w:val="zh-CN"/>
              </w:rPr>
              <w:t>设备频发故障，管道、烟道堵塞，管材管片漆面严重锈蚀，有滴、冒、跑现象，严重影响正常使用</w:t>
            </w:r>
          </w:p>
        </w:tc>
      </w:tr>
      <w:bookmarkEnd w:id="62"/>
      <w:bookmarkEnd w:id="63"/>
      <w:bookmarkEnd w:id="64"/>
      <w:bookmarkEnd w:id="65"/>
      <w:bookmarkEnd w:id="66"/>
    </w:tbl>
    <w:p>
      <w:pPr>
        <w:pStyle w:val="74"/>
        <w:rPr>
          <w:lang w:val="en-US"/>
        </w:rPr>
        <w:sectPr>
          <w:footerReference r:id="rId9" w:type="default"/>
          <w:pgSz w:w="11906" w:h="16838"/>
          <w:pgMar w:top="1440" w:right="1800" w:bottom="1440" w:left="1800" w:header="851" w:footer="992" w:gutter="0"/>
          <w:cols w:space="425" w:num="1"/>
          <w:docGrid w:type="lines" w:linePitch="312" w:charSpace="0"/>
        </w:sectPr>
      </w:pPr>
    </w:p>
    <w:p>
      <w:pPr>
        <w:pStyle w:val="2"/>
        <w:rPr>
          <w:rFonts w:ascii="宋体" w:hAnsi="宋体" w:eastAsia="宋体"/>
          <w:sz w:val="30"/>
          <w:szCs w:val="30"/>
          <w:lang w:val="zh-CN"/>
        </w:rPr>
      </w:pPr>
      <w:bookmarkStart w:id="115" w:name="_Toc485909290"/>
      <w:bookmarkStart w:id="116" w:name="_Toc42149917"/>
      <w:bookmarkStart w:id="117" w:name="_Toc36905715"/>
      <w:bookmarkStart w:id="118" w:name="_Toc42149879"/>
      <w:bookmarkStart w:id="119" w:name="_Toc36906684"/>
      <w:r>
        <w:rPr>
          <w:rFonts w:hint="eastAsia" w:ascii="宋体" w:hAnsi="宋体" w:eastAsia="宋体"/>
          <w:sz w:val="30"/>
          <w:szCs w:val="30"/>
          <w:lang w:val="zh-CN"/>
        </w:rPr>
        <w:t>分项及评定单元完损等级</w:t>
      </w:r>
      <w:bookmarkEnd w:id="115"/>
      <w:r>
        <w:rPr>
          <w:rFonts w:hint="eastAsia" w:ascii="宋体" w:hAnsi="宋体" w:eastAsia="宋体"/>
          <w:sz w:val="30"/>
          <w:szCs w:val="30"/>
          <w:lang w:val="zh-CN"/>
        </w:rPr>
        <w:t>评定</w:t>
      </w:r>
      <w:bookmarkEnd w:id="116"/>
      <w:bookmarkEnd w:id="117"/>
      <w:bookmarkEnd w:id="118"/>
      <w:bookmarkEnd w:id="119"/>
    </w:p>
    <w:p>
      <w:pPr>
        <w:pStyle w:val="3"/>
        <w:numPr>
          <w:ilvl w:val="1"/>
          <w:numId w:val="1"/>
        </w:numPr>
        <w:ind w:left="0" w:firstLine="0"/>
        <w:rPr>
          <w:rFonts w:eastAsiaTheme="minorEastAsia"/>
        </w:rPr>
      </w:pPr>
      <w:bookmarkStart w:id="120" w:name="_Toc42149880"/>
      <w:bookmarkStart w:id="121" w:name="_Toc36905716"/>
      <w:bookmarkStart w:id="122" w:name="_Toc485909292"/>
      <w:bookmarkStart w:id="123" w:name="_Toc36906685"/>
      <w:bookmarkStart w:id="124" w:name="_Toc42149918"/>
      <w:bookmarkStart w:id="125" w:name="_Toc488307150"/>
      <w:bookmarkStart w:id="126" w:name="_Toc306960855"/>
      <w:bookmarkStart w:id="127" w:name="_Toc427329091"/>
      <w:bookmarkStart w:id="128" w:name="_Toc484520066"/>
      <w:bookmarkStart w:id="129" w:name="_Toc480540032"/>
      <w:r>
        <w:rPr>
          <w:rFonts w:hint="eastAsia" w:eastAsiaTheme="minorEastAsia"/>
        </w:rPr>
        <w:t>分项</w:t>
      </w:r>
      <w:bookmarkEnd w:id="120"/>
      <w:bookmarkEnd w:id="121"/>
      <w:bookmarkEnd w:id="122"/>
      <w:bookmarkEnd w:id="123"/>
      <w:bookmarkEnd w:id="124"/>
      <w:bookmarkEnd w:id="125"/>
    </w:p>
    <w:p>
      <w:pPr>
        <w:pStyle w:val="4"/>
        <w:ind w:left="0" w:firstLine="0"/>
        <w:rPr>
          <w:kern w:val="0"/>
          <w:lang w:val="zh-CN"/>
        </w:rPr>
      </w:pPr>
      <w:bookmarkStart w:id="130" w:name="_Hlk493148573"/>
      <w:r>
        <w:rPr>
          <w:rFonts w:hint="eastAsia"/>
          <w:kern w:val="0"/>
          <w:lang w:val="zh-CN"/>
        </w:rPr>
        <w:t>建筑装饰部分各子项的权重系数应按表5.1.1计算。</w:t>
      </w:r>
    </w:p>
    <w:p>
      <w:pPr>
        <w:pStyle w:val="78"/>
        <w:rPr>
          <w:rFonts w:ascii="宋体" w:hAnsi="宋体"/>
        </w:rPr>
      </w:pPr>
      <w:r>
        <w:rPr>
          <w:rFonts w:hAnsi="宋体" w:cs="Times New Roman"/>
        </w:rPr>
        <w:t>表</w:t>
      </w:r>
      <w:r>
        <w:rPr>
          <w:rFonts w:cs="Times New Roman"/>
        </w:rPr>
        <w:t xml:space="preserve">5.1.1 </w:t>
      </w:r>
      <w:r>
        <w:rPr>
          <w:rFonts w:hAnsi="宋体" w:cs="Times New Roman"/>
        </w:rPr>
        <w:t>建筑装饰部</w:t>
      </w:r>
      <w:r>
        <w:rPr>
          <w:rFonts w:hint="eastAsia" w:ascii="宋体" w:hAnsi="宋体"/>
        </w:rPr>
        <w:t>分各子项权重系数</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2263"/>
        <w:gridCol w:w="2197"/>
        <w:gridCol w:w="28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4" w:type="pct"/>
            <w:vAlign w:val="center"/>
          </w:tcPr>
          <w:p>
            <w:pPr>
              <w:widowControl/>
              <w:spacing w:line="360" w:lineRule="auto"/>
              <w:jc w:val="center"/>
              <w:rPr>
                <w:color w:val="000000"/>
                <w:kern w:val="0"/>
                <w:szCs w:val="21"/>
              </w:rPr>
            </w:pPr>
            <w:r>
              <w:rPr>
                <w:color w:val="000000"/>
                <w:kern w:val="0"/>
                <w:szCs w:val="21"/>
              </w:rPr>
              <w:t>分项</w:t>
            </w:r>
          </w:p>
        </w:tc>
        <w:tc>
          <w:tcPr>
            <w:tcW w:w="1328" w:type="pct"/>
            <w:vAlign w:val="center"/>
          </w:tcPr>
          <w:p>
            <w:pPr>
              <w:widowControl/>
              <w:spacing w:line="360" w:lineRule="auto"/>
              <w:jc w:val="center"/>
              <w:rPr>
                <w:color w:val="000000"/>
                <w:kern w:val="0"/>
                <w:szCs w:val="21"/>
              </w:rPr>
            </w:pPr>
            <w:r>
              <w:rPr>
                <w:color w:val="000000"/>
                <w:kern w:val="0"/>
                <w:szCs w:val="21"/>
              </w:rPr>
              <w:t>子项</w:t>
            </w:r>
          </w:p>
        </w:tc>
        <w:tc>
          <w:tcPr>
            <w:tcW w:w="1289" w:type="pct"/>
            <w:vAlign w:val="center"/>
          </w:tcPr>
          <w:p>
            <w:pPr>
              <w:widowControl/>
              <w:spacing w:line="360" w:lineRule="auto"/>
              <w:jc w:val="center"/>
              <w:rPr>
                <w:color w:val="000000"/>
                <w:kern w:val="0"/>
                <w:szCs w:val="21"/>
              </w:rPr>
            </w:pPr>
            <w:r>
              <w:rPr>
                <w:color w:val="000000"/>
                <w:kern w:val="0"/>
                <w:szCs w:val="21"/>
              </w:rPr>
              <w:t>权重</w:t>
            </w:r>
            <w:r>
              <w:rPr>
                <w:rFonts w:hint="eastAsia"/>
                <w:color w:val="000000"/>
                <w:kern w:val="0"/>
                <w:szCs w:val="21"/>
              </w:rPr>
              <w:t>系数</w:t>
            </w:r>
            <w:r>
              <w:rPr>
                <w:color w:val="000000"/>
                <w:kern w:val="0"/>
                <w:szCs w:val="21"/>
              </w:rPr>
              <w:t>（w）</w:t>
            </w:r>
          </w:p>
        </w:tc>
        <w:tc>
          <w:tcPr>
            <w:tcW w:w="1669" w:type="pct"/>
            <w:vAlign w:val="center"/>
          </w:tcPr>
          <w:p>
            <w:pPr>
              <w:widowControl/>
              <w:spacing w:line="360" w:lineRule="auto"/>
              <w:jc w:val="center"/>
              <w:rPr>
                <w:color w:val="000000"/>
                <w:kern w:val="0"/>
                <w:szCs w:val="21"/>
              </w:rPr>
            </w:pPr>
            <w:r>
              <w:rPr>
                <w:rFonts w:hint="eastAsia"/>
                <w:color w:val="000000"/>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4" w:type="pct"/>
            <w:vMerge w:val="restart"/>
            <w:vAlign w:val="center"/>
          </w:tcPr>
          <w:p>
            <w:pPr>
              <w:widowControl/>
              <w:jc w:val="center"/>
              <w:rPr>
                <w:color w:val="000000"/>
                <w:kern w:val="0"/>
                <w:szCs w:val="21"/>
              </w:rPr>
            </w:pPr>
            <w:r>
              <w:rPr>
                <w:color w:val="000000"/>
                <w:kern w:val="0"/>
                <w:szCs w:val="21"/>
              </w:rPr>
              <w:t>建筑装饰部分评级</w:t>
            </w:r>
          </w:p>
        </w:tc>
        <w:tc>
          <w:tcPr>
            <w:tcW w:w="1328" w:type="pct"/>
            <w:vAlign w:val="center"/>
          </w:tcPr>
          <w:p>
            <w:pPr>
              <w:widowControl/>
              <w:spacing w:line="360" w:lineRule="auto"/>
              <w:jc w:val="center"/>
              <w:rPr>
                <w:color w:val="000000"/>
                <w:kern w:val="0"/>
                <w:szCs w:val="21"/>
              </w:rPr>
            </w:pPr>
            <w:r>
              <w:rPr>
                <w:color w:val="000000"/>
                <w:kern w:val="0"/>
                <w:szCs w:val="21"/>
              </w:rPr>
              <w:t>屋面</w:t>
            </w:r>
            <w:r>
              <w:rPr>
                <w:rFonts w:hint="eastAsia"/>
                <w:color w:val="000000"/>
                <w:kern w:val="0"/>
                <w:szCs w:val="21"/>
              </w:rPr>
              <w:t>（</w:t>
            </w:r>
            <w:r>
              <w:rPr>
                <w:rFonts w:hint="eastAsia"/>
                <w:i/>
                <w:color w:val="000000"/>
                <w:kern w:val="0"/>
                <w:szCs w:val="21"/>
              </w:rPr>
              <w:t>w</w:t>
            </w:r>
            <w:r>
              <w:rPr>
                <w:color w:val="000000"/>
                <w:kern w:val="0"/>
                <w:szCs w:val="21"/>
                <w:vertAlign w:val="subscript"/>
              </w:rPr>
              <w:t>1</w:t>
            </w:r>
            <w:r>
              <w:rPr>
                <w:rFonts w:hint="eastAsia"/>
                <w:color w:val="000000"/>
                <w:kern w:val="0"/>
                <w:szCs w:val="21"/>
              </w:rPr>
              <w:t>）</w:t>
            </w:r>
          </w:p>
        </w:tc>
        <w:tc>
          <w:tcPr>
            <w:tcW w:w="1289" w:type="pct"/>
            <w:vAlign w:val="center"/>
          </w:tcPr>
          <w:p>
            <w:pPr>
              <w:widowControl/>
              <w:spacing w:before="156" w:beforeLines="50" w:after="156" w:afterLines="50"/>
              <w:jc w:val="center"/>
              <w:rPr>
                <w:color w:val="000000"/>
                <w:kern w:val="0"/>
                <w:szCs w:val="21"/>
                <w:vertAlign w:val="superscript"/>
              </w:rPr>
            </w:pPr>
            <w:r>
              <w:rPr>
                <w:color w:val="000000"/>
                <w:kern w:val="0"/>
                <w:szCs w:val="21"/>
              </w:rPr>
              <w:t>0.20ξ</w:t>
            </w:r>
            <w:r>
              <w:rPr>
                <w:color w:val="000000"/>
                <w:kern w:val="0"/>
                <w:szCs w:val="21"/>
                <w:vertAlign w:val="subscript"/>
              </w:rPr>
              <w:t>1</w:t>
            </w:r>
          </w:p>
        </w:tc>
        <w:tc>
          <w:tcPr>
            <w:tcW w:w="1669" w:type="pct"/>
            <w:vAlign w:val="center"/>
          </w:tcPr>
          <w:p>
            <w:pPr>
              <w:widowControl/>
              <w:jc w:val="center"/>
              <w:rPr>
                <w:color w:val="000000"/>
                <w:kern w:val="0"/>
                <w:szCs w:val="21"/>
              </w:rPr>
            </w:pPr>
            <w:r>
              <w:rPr>
                <w:color w:val="000000"/>
                <w:kern w:val="0"/>
                <w:szCs w:val="21"/>
              </w:rPr>
              <w:t>ξ</w:t>
            </w:r>
            <w:r>
              <w:rPr>
                <w:color w:val="000000"/>
                <w:kern w:val="0"/>
                <w:szCs w:val="21"/>
                <w:vertAlign w:val="subscript"/>
              </w:rPr>
              <w:t>1</w:t>
            </w:r>
            <w:r>
              <w:rPr>
                <w:rFonts w:hint="eastAsia"/>
                <w:color w:val="000000"/>
                <w:kern w:val="0"/>
                <w:szCs w:val="21"/>
              </w:rPr>
              <w:t>=</w:t>
            </w:r>
            <w:r>
              <w:rPr>
                <w:color w:val="000000"/>
                <w:kern w:val="0"/>
                <w:szCs w:val="21"/>
              </w:rPr>
              <w:t>4/</w:t>
            </w:r>
            <w:r>
              <w:rPr>
                <w:rFonts w:hint="eastAsia"/>
                <w:color w:val="000000"/>
                <w:kern w:val="0"/>
                <w:szCs w:val="21"/>
              </w:rPr>
              <w:t>n；</w:t>
            </w:r>
            <w:r>
              <w:rPr>
                <w:color w:val="000000"/>
                <w:kern w:val="0"/>
                <w:szCs w:val="21"/>
              </w:rPr>
              <w:t>ξ</w:t>
            </w:r>
            <w:r>
              <w:rPr>
                <w:color w:val="000000"/>
                <w:kern w:val="0"/>
                <w:szCs w:val="21"/>
                <w:vertAlign w:val="subscript"/>
              </w:rPr>
              <w:t>1</w:t>
            </w:r>
            <w:r>
              <w:rPr>
                <w:color w:val="000000"/>
                <w:kern w:val="0"/>
                <w:szCs w:val="21"/>
              </w:rPr>
              <w:t>&lt;0.25</w:t>
            </w:r>
            <w:r>
              <w:rPr>
                <w:rFonts w:hint="eastAsia"/>
                <w:color w:val="000000"/>
                <w:kern w:val="0"/>
                <w:szCs w:val="21"/>
              </w:rPr>
              <w:t>时取</w:t>
            </w:r>
            <w:r>
              <w:rPr>
                <w:color w:val="000000"/>
                <w:kern w:val="0"/>
                <w:szCs w:val="21"/>
              </w:rPr>
              <w:t>0.25</w:t>
            </w:r>
            <w:r>
              <w:rPr>
                <w:rFonts w:hint="eastAsia"/>
                <w:color w:val="000000"/>
                <w:kern w:val="0"/>
                <w:szCs w:val="21"/>
              </w:rPr>
              <w:t>；</w:t>
            </w:r>
          </w:p>
          <w:p>
            <w:pPr>
              <w:widowControl/>
              <w:jc w:val="center"/>
              <w:rPr>
                <w:color w:val="000000"/>
                <w:kern w:val="0"/>
                <w:szCs w:val="21"/>
              </w:rPr>
            </w:pPr>
            <w:r>
              <w:rPr>
                <w:color w:val="000000"/>
                <w:kern w:val="0"/>
                <w:szCs w:val="21"/>
              </w:rPr>
              <w:t>ξ</w:t>
            </w:r>
            <w:r>
              <w:rPr>
                <w:color w:val="000000"/>
                <w:kern w:val="0"/>
                <w:szCs w:val="21"/>
                <w:vertAlign w:val="subscript"/>
              </w:rPr>
              <w:t>1</w:t>
            </w:r>
            <w:r>
              <w:rPr>
                <w:color w:val="000000"/>
                <w:kern w:val="0"/>
                <w:szCs w:val="21"/>
              </w:rPr>
              <w:t>&gt;1.0</w:t>
            </w:r>
            <w:r>
              <w:rPr>
                <w:rFonts w:hint="eastAsia"/>
                <w:color w:val="000000"/>
                <w:kern w:val="0"/>
                <w:szCs w:val="21"/>
              </w:rPr>
              <w:t>时，取</w:t>
            </w:r>
            <w:r>
              <w:rPr>
                <w:color w:val="000000"/>
                <w:kern w:val="0"/>
                <w:szCs w:val="21"/>
              </w:rPr>
              <w:t>1.0</w:t>
            </w:r>
            <w:r>
              <w:rPr>
                <w:rFonts w:hint="eastAsia"/>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4" w:type="pct"/>
            <w:vMerge w:val="continue"/>
            <w:vAlign w:val="center"/>
          </w:tcPr>
          <w:p>
            <w:pPr>
              <w:widowControl/>
              <w:jc w:val="center"/>
              <w:rPr>
                <w:color w:val="000000"/>
                <w:kern w:val="0"/>
                <w:szCs w:val="21"/>
              </w:rPr>
            </w:pPr>
          </w:p>
        </w:tc>
        <w:tc>
          <w:tcPr>
            <w:tcW w:w="1328" w:type="pct"/>
            <w:vAlign w:val="center"/>
          </w:tcPr>
          <w:p>
            <w:pPr>
              <w:widowControl/>
              <w:spacing w:line="360" w:lineRule="auto"/>
              <w:jc w:val="center"/>
              <w:rPr>
                <w:color w:val="000000"/>
                <w:kern w:val="0"/>
                <w:szCs w:val="21"/>
              </w:rPr>
            </w:pPr>
            <w:r>
              <w:rPr>
                <w:color w:val="000000"/>
                <w:kern w:val="0"/>
                <w:szCs w:val="21"/>
              </w:rPr>
              <w:t>外立面</w:t>
            </w:r>
            <w:r>
              <w:rPr>
                <w:rFonts w:hint="eastAsia"/>
                <w:color w:val="000000"/>
                <w:kern w:val="0"/>
                <w:szCs w:val="21"/>
              </w:rPr>
              <w:t>（</w:t>
            </w:r>
            <w:r>
              <w:rPr>
                <w:rFonts w:hint="eastAsia"/>
                <w:i/>
                <w:color w:val="000000"/>
                <w:kern w:val="0"/>
                <w:szCs w:val="21"/>
              </w:rPr>
              <w:t>w</w:t>
            </w:r>
            <w:r>
              <w:rPr>
                <w:color w:val="000000"/>
                <w:kern w:val="0"/>
                <w:szCs w:val="21"/>
                <w:vertAlign w:val="subscript"/>
              </w:rPr>
              <w:t>2</w:t>
            </w:r>
            <w:r>
              <w:rPr>
                <w:rFonts w:hint="eastAsia"/>
                <w:color w:val="000000"/>
                <w:kern w:val="0"/>
                <w:szCs w:val="21"/>
              </w:rPr>
              <w:t>）</w:t>
            </w:r>
          </w:p>
        </w:tc>
        <w:tc>
          <w:tcPr>
            <w:tcW w:w="1289" w:type="pct"/>
            <w:vAlign w:val="center"/>
          </w:tcPr>
          <w:p>
            <w:pPr>
              <w:widowControl/>
              <w:jc w:val="center"/>
              <w:rPr>
                <w:color w:val="000000"/>
                <w:kern w:val="0"/>
                <w:szCs w:val="21"/>
              </w:rPr>
            </w:pPr>
            <w:r>
              <w:rPr>
                <w:color w:val="000000"/>
                <w:kern w:val="0"/>
                <w:szCs w:val="21"/>
              </w:rPr>
              <w:t>（1-</w:t>
            </w:r>
            <w:r>
              <w:rPr>
                <w:rFonts w:hint="eastAsia"/>
                <w:i/>
                <w:color w:val="000000"/>
                <w:kern w:val="0"/>
                <w:szCs w:val="21"/>
              </w:rPr>
              <w:t>w</w:t>
            </w:r>
            <w:r>
              <w:rPr>
                <w:rFonts w:hint="eastAsia"/>
                <w:color w:val="000000"/>
                <w:kern w:val="0"/>
                <w:szCs w:val="21"/>
                <w:vertAlign w:val="subscript"/>
              </w:rPr>
              <w:t>1</w:t>
            </w:r>
            <w:r>
              <w:rPr>
                <w:rFonts w:hint="eastAsia"/>
                <w:color w:val="000000"/>
                <w:kern w:val="0"/>
                <w:szCs w:val="21"/>
              </w:rPr>
              <w:t>-</w:t>
            </w:r>
            <w:r>
              <w:rPr>
                <w:rFonts w:hint="eastAsia"/>
                <w:i/>
                <w:color w:val="000000"/>
                <w:kern w:val="0"/>
                <w:szCs w:val="21"/>
              </w:rPr>
              <w:t>w</w:t>
            </w:r>
            <w:r>
              <w:rPr>
                <w:color w:val="000000"/>
                <w:kern w:val="0"/>
                <w:szCs w:val="21"/>
                <w:vertAlign w:val="subscript"/>
              </w:rPr>
              <w:t>4</w:t>
            </w:r>
            <w:r>
              <w:rPr>
                <w:color w:val="000000"/>
                <w:kern w:val="0"/>
                <w:szCs w:val="21"/>
              </w:rPr>
              <w:t>-</w:t>
            </w:r>
            <w:r>
              <w:rPr>
                <w:rFonts w:hint="eastAsia"/>
                <w:i/>
                <w:color w:val="000000"/>
                <w:kern w:val="0"/>
                <w:szCs w:val="21"/>
              </w:rPr>
              <w:t>w</w:t>
            </w:r>
            <w:r>
              <w:rPr>
                <w:color w:val="000000"/>
                <w:kern w:val="0"/>
                <w:szCs w:val="21"/>
                <w:vertAlign w:val="subscript"/>
              </w:rPr>
              <w:t>5</w:t>
            </w:r>
            <w:r>
              <w:rPr>
                <w:rFonts w:hint="eastAsia"/>
                <w:color w:val="000000"/>
                <w:kern w:val="0"/>
                <w:szCs w:val="21"/>
              </w:rPr>
              <w:t>）</w:t>
            </w:r>
            <w:r>
              <w:rPr>
                <w:color w:val="000000"/>
                <w:kern w:val="0"/>
                <w:szCs w:val="21"/>
              </w:rPr>
              <w:t>/2</w:t>
            </w:r>
          </w:p>
        </w:tc>
        <w:tc>
          <w:tcPr>
            <w:tcW w:w="1669" w:type="pct"/>
            <w:vAlign w:val="center"/>
          </w:tcPr>
          <w:p>
            <w:pPr>
              <w:widowControl/>
              <w:jc w:val="center"/>
              <w:rPr>
                <w:color w:val="000000"/>
                <w:kern w:val="0"/>
                <w:szCs w:val="21"/>
              </w:rPr>
            </w:pPr>
            <w:r>
              <w:rPr>
                <w:rFonts w:hint="eastAsia"/>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4" w:type="pct"/>
            <w:vMerge w:val="continue"/>
            <w:vAlign w:val="center"/>
          </w:tcPr>
          <w:p>
            <w:pPr>
              <w:widowControl/>
              <w:jc w:val="center"/>
              <w:rPr>
                <w:color w:val="000000"/>
                <w:kern w:val="0"/>
                <w:szCs w:val="21"/>
              </w:rPr>
            </w:pPr>
          </w:p>
        </w:tc>
        <w:tc>
          <w:tcPr>
            <w:tcW w:w="1328" w:type="pct"/>
            <w:vAlign w:val="center"/>
          </w:tcPr>
          <w:p>
            <w:pPr>
              <w:widowControl/>
              <w:spacing w:line="360" w:lineRule="auto"/>
              <w:jc w:val="center"/>
              <w:rPr>
                <w:color w:val="000000"/>
                <w:kern w:val="0"/>
                <w:szCs w:val="21"/>
              </w:rPr>
            </w:pPr>
            <w:r>
              <w:rPr>
                <w:color w:val="000000"/>
                <w:kern w:val="0"/>
                <w:szCs w:val="21"/>
              </w:rPr>
              <w:t>室内建筑装饰</w:t>
            </w:r>
            <w:r>
              <w:rPr>
                <w:rFonts w:hint="eastAsia"/>
                <w:color w:val="000000"/>
                <w:kern w:val="0"/>
                <w:szCs w:val="21"/>
              </w:rPr>
              <w:t>（</w:t>
            </w:r>
            <w:r>
              <w:rPr>
                <w:rFonts w:hint="eastAsia"/>
                <w:i/>
                <w:color w:val="000000"/>
                <w:kern w:val="0"/>
                <w:szCs w:val="21"/>
              </w:rPr>
              <w:t>w</w:t>
            </w:r>
            <w:r>
              <w:rPr>
                <w:color w:val="000000"/>
                <w:kern w:val="0"/>
                <w:szCs w:val="21"/>
                <w:vertAlign w:val="subscript"/>
              </w:rPr>
              <w:t>3</w:t>
            </w:r>
            <w:r>
              <w:rPr>
                <w:rFonts w:hint="eastAsia"/>
                <w:color w:val="000000"/>
                <w:kern w:val="0"/>
                <w:szCs w:val="21"/>
              </w:rPr>
              <w:t>）</w:t>
            </w:r>
          </w:p>
        </w:tc>
        <w:tc>
          <w:tcPr>
            <w:tcW w:w="1289" w:type="pct"/>
            <w:vAlign w:val="center"/>
          </w:tcPr>
          <w:p>
            <w:pPr>
              <w:widowControl/>
              <w:jc w:val="center"/>
              <w:rPr>
                <w:color w:val="000000"/>
                <w:kern w:val="0"/>
                <w:szCs w:val="21"/>
              </w:rPr>
            </w:pPr>
            <w:r>
              <w:rPr>
                <w:color w:val="000000"/>
                <w:kern w:val="0"/>
                <w:szCs w:val="21"/>
              </w:rPr>
              <w:t>（1-</w:t>
            </w:r>
            <w:r>
              <w:rPr>
                <w:rFonts w:hint="eastAsia"/>
                <w:i/>
                <w:color w:val="000000"/>
                <w:kern w:val="0"/>
                <w:szCs w:val="21"/>
              </w:rPr>
              <w:t>w</w:t>
            </w:r>
            <w:r>
              <w:rPr>
                <w:rFonts w:hint="eastAsia"/>
                <w:color w:val="000000"/>
                <w:kern w:val="0"/>
                <w:szCs w:val="21"/>
                <w:vertAlign w:val="subscript"/>
              </w:rPr>
              <w:t>1</w:t>
            </w:r>
            <w:r>
              <w:rPr>
                <w:rFonts w:hint="eastAsia"/>
                <w:color w:val="000000"/>
                <w:kern w:val="0"/>
                <w:szCs w:val="21"/>
              </w:rPr>
              <w:t>-</w:t>
            </w:r>
            <w:r>
              <w:rPr>
                <w:rFonts w:hint="eastAsia"/>
                <w:i/>
                <w:color w:val="000000"/>
                <w:kern w:val="0"/>
                <w:szCs w:val="21"/>
              </w:rPr>
              <w:t>w</w:t>
            </w:r>
            <w:r>
              <w:rPr>
                <w:color w:val="000000"/>
                <w:kern w:val="0"/>
                <w:szCs w:val="21"/>
                <w:vertAlign w:val="subscript"/>
              </w:rPr>
              <w:t>4</w:t>
            </w:r>
            <w:r>
              <w:rPr>
                <w:color w:val="000000"/>
                <w:kern w:val="0"/>
                <w:szCs w:val="21"/>
              </w:rPr>
              <w:t>-</w:t>
            </w:r>
            <w:r>
              <w:rPr>
                <w:rFonts w:hint="eastAsia"/>
                <w:i/>
                <w:color w:val="000000"/>
                <w:kern w:val="0"/>
                <w:szCs w:val="21"/>
              </w:rPr>
              <w:t>w</w:t>
            </w:r>
            <w:r>
              <w:rPr>
                <w:color w:val="000000"/>
                <w:kern w:val="0"/>
                <w:szCs w:val="21"/>
                <w:vertAlign w:val="subscript"/>
              </w:rPr>
              <w:t>5</w:t>
            </w:r>
            <w:r>
              <w:rPr>
                <w:rFonts w:hint="eastAsia"/>
                <w:color w:val="000000"/>
                <w:kern w:val="0"/>
                <w:szCs w:val="21"/>
              </w:rPr>
              <w:t>）</w:t>
            </w:r>
            <w:r>
              <w:rPr>
                <w:color w:val="000000"/>
                <w:kern w:val="0"/>
                <w:szCs w:val="21"/>
              </w:rPr>
              <w:t>/2</w:t>
            </w:r>
          </w:p>
        </w:tc>
        <w:tc>
          <w:tcPr>
            <w:tcW w:w="1669" w:type="pct"/>
            <w:vAlign w:val="center"/>
          </w:tcPr>
          <w:p>
            <w:pPr>
              <w:widowControl/>
              <w:jc w:val="center"/>
              <w:rPr>
                <w:color w:val="000000"/>
                <w:kern w:val="0"/>
                <w:szCs w:val="21"/>
              </w:rPr>
            </w:pPr>
            <w:r>
              <w:rPr>
                <w:rFonts w:hint="eastAsia"/>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4" w:type="pct"/>
            <w:vMerge w:val="continue"/>
            <w:vAlign w:val="center"/>
          </w:tcPr>
          <w:p>
            <w:pPr>
              <w:widowControl/>
              <w:jc w:val="center"/>
              <w:rPr>
                <w:color w:val="000000"/>
                <w:kern w:val="0"/>
                <w:szCs w:val="21"/>
              </w:rPr>
            </w:pPr>
          </w:p>
        </w:tc>
        <w:tc>
          <w:tcPr>
            <w:tcW w:w="1328" w:type="pct"/>
            <w:vAlign w:val="center"/>
          </w:tcPr>
          <w:p>
            <w:pPr>
              <w:widowControl/>
              <w:spacing w:line="360" w:lineRule="auto"/>
              <w:jc w:val="center"/>
              <w:rPr>
                <w:color w:val="000000"/>
                <w:kern w:val="0"/>
                <w:szCs w:val="21"/>
              </w:rPr>
            </w:pPr>
            <w:r>
              <w:rPr>
                <w:color w:val="000000"/>
                <w:kern w:val="0"/>
                <w:szCs w:val="21"/>
              </w:rPr>
              <w:t>门窗</w:t>
            </w:r>
            <w:r>
              <w:rPr>
                <w:rFonts w:hint="eastAsia"/>
                <w:color w:val="000000"/>
                <w:kern w:val="0"/>
                <w:szCs w:val="21"/>
              </w:rPr>
              <w:t>（</w:t>
            </w:r>
            <w:r>
              <w:rPr>
                <w:rFonts w:hint="eastAsia"/>
                <w:i/>
                <w:color w:val="000000"/>
                <w:kern w:val="0"/>
                <w:szCs w:val="21"/>
              </w:rPr>
              <w:t>w</w:t>
            </w:r>
            <w:r>
              <w:rPr>
                <w:color w:val="000000"/>
                <w:kern w:val="0"/>
                <w:szCs w:val="21"/>
                <w:vertAlign w:val="subscript"/>
              </w:rPr>
              <w:t>4</w:t>
            </w:r>
            <w:r>
              <w:rPr>
                <w:rFonts w:hint="eastAsia"/>
                <w:color w:val="000000"/>
                <w:kern w:val="0"/>
                <w:szCs w:val="21"/>
              </w:rPr>
              <w:t>）</w:t>
            </w:r>
          </w:p>
        </w:tc>
        <w:tc>
          <w:tcPr>
            <w:tcW w:w="1289" w:type="pct"/>
            <w:vAlign w:val="center"/>
          </w:tcPr>
          <w:p>
            <w:pPr>
              <w:widowControl/>
              <w:jc w:val="center"/>
              <w:rPr>
                <w:color w:val="000000"/>
                <w:kern w:val="0"/>
                <w:szCs w:val="21"/>
              </w:rPr>
            </w:pPr>
            <w:r>
              <w:rPr>
                <w:color w:val="000000"/>
                <w:kern w:val="0"/>
                <w:szCs w:val="21"/>
              </w:rPr>
              <w:t>0.20ξ</w:t>
            </w:r>
            <w:r>
              <w:rPr>
                <w:color w:val="000000"/>
                <w:kern w:val="0"/>
                <w:szCs w:val="21"/>
                <w:vertAlign w:val="subscript"/>
              </w:rPr>
              <w:t>2</w:t>
            </w:r>
          </w:p>
        </w:tc>
        <w:tc>
          <w:tcPr>
            <w:tcW w:w="1669" w:type="pct"/>
            <w:vAlign w:val="center"/>
          </w:tcPr>
          <w:p>
            <w:pPr>
              <w:widowControl/>
              <w:jc w:val="center"/>
              <w:rPr>
                <w:color w:val="000000"/>
                <w:kern w:val="0"/>
                <w:szCs w:val="21"/>
              </w:rPr>
            </w:pPr>
            <w:r>
              <w:rPr>
                <w:color w:val="000000"/>
                <w:kern w:val="0"/>
                <w:szCs w:val="21"/>
              </w:rPr>
              <w:t>ξ</w:t>
            </w:r>
            <w:r>
              <w:rPr>
                <w:rFonts w:hint="eastAsia"/>
                <w:color w:val="000000"/>
                <w:kern w:val="0"/>
                <w:szCs w:val="21"/>
                <w:vertAlign w:val="subscript"/>
              </w:rPr>
              <w:t>2</w:t>
            </w:r>
            <w:r>
              <w:rPr>
                <w:color w:val="000000"/>
                <w:kern w:val="0"/>
                <w:szCs w:val="21"/>
              </w:rPr>
              <w:t>取0.7</w:t>
            </w:r>
            <w:r>
              <w:rPr>
                <w:rFonts w:hint="eastAsia"/>
                <w:color w:val="000000"/>
                <w:kern w:val="0"/>
                <w:szCs w:val="21"/>
              </w:rPr>
              <w:t>0</w:t>
            </w:r>
            <w:r>
              <w:rPr>
                <w:color w:val="000000"/>
                <w:kern w:val="0"/>
                <w:szCs w:val="21"/>
              </w:rPr>
              <w:t>~1.0</w:t>
            </w:r>
            <w:r>
              <w:rPr>
                <w:rFonts w:hint="eastAsia"/>
                <w:color w:val="000000"/>
                <w:kern w:val="0"/>
                <w:szCs w:val="21"/>
              </w:rPr>
              <w:t>0，门窗数量较少时取小值，较多时取大值。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4" w:type="pct"/>
            <w:vMerge w:val="continue"/>
            <w:vAlign w:val="center"/>
          </w:tcPr>
          <w:p>
            <w:pPr>
              <w:widowControl/>
              <w:jc w:val="center"/>
              <w:rPr>
                <w:color w:val="000000"/>
                <w:kern w:val="0"/>
                <w:szCs w:val="21"/>
              </w:rPr>
            </w:pPr>
          </w:p>
        </w:tc>
        <w:tc>
          <w:tcPr>
            <w:tcW w:w="1328" w:type="pct"/>
            <w:vAlign w:val="center"/>
          </w:tcPr>
          <w:p>
            <w:pPr>
              <w:widowControl/>
              <w:jc w:val="center"/>
              <w:rPr>
                <w:color w:val="000000"/>
                <w:kern w:val="0"/>
                <w:szCs w:val="21"/>
              </w:rPr>
            </w:pPr>
            <w:r>
              <w:rPr>
                <w:color w:val="000000"/>
                <w:kern w:val="0"/>
                <w:szCs w:val="21"/>
              </w:rPr>
              <w:t>其他非结构构件及建筑构造</w:t>
            </w:r>
            <w:r>
              <w:rPr>
                <w:rFonts w:hint="eastAsia"/>
                <w:color w:val="000000"/>
                <w:kern w:val="0"/>
                <w:szCs w:val="21"/>
              </w:rPr>
              <w:t>（</w:t>
            </w:r>
            <w:r>
              <w:rPr>
                <w:rFonts w:hint="eastAsia"/>
                <w:i/>
                <w:color w:val="000000"/>
                <w:kern w:val="0"/>
                <w:szCs w:val="21"/>
              </w:rPr>
              <w:t>w</w:t>
            </w:r>
            <w:r>
              <w:rPr>
                <w:color w:val="000000"/>
                <w:kern w:val="0"/>
                <w:szCs w:val="21"/>
                <w:vertAlign w:val="subscript"/>
              </w:rPr>
              <w:t>5</w:t>
            </w:r>
            <w:r>
              <w:rPr>
                <w:rFonts w:hint="eastAsia"/>
                <w:color w:val="000000"/>
                <w:kern w:val="0"/>
                <w:szCs w:val="21"/>
              </w:rPr>
              <w:t>）</w:t>
            </w:r>
          </w:p>
        </w:tc>
        <w:tc>
          <w:tcPr>
            <w:tcW w:w="1289" w:type="pct"/>
            <w:vAlign w:val="center"/>
          </w:tcPr>
          <w:p>
            <w:pPr>
              <w:widowControl/>
              <w:jc w:val="center"/>
              <w:rPr>
                <w:color w:val="000000"/>
                <w:kern w:val="0"/>
                <w:szCs w:val="21"/>
              </w:rPr>
            </w:pPr>
            <w:r>
              <w:rPr>
                <w:rFonts w:hint="eastAsia"/>
                <w:color w:val="000000"/>
                <w:kern w:val="0"/>
                <w:szCs w:val="21"/>
              </w:rPr>
              <w:t>0</w:t>
            </w:r>
            <w:r>
              <w:rPr>
                <w:color w:val="000000"/>
                <w:kern w:val="0"/>
                <w:szCs w:val="21"/>
              </w:rPr>
              <w:t>.20ξ</w:t>
            </w:r>
            <w:r>
              <w:rPr>
                <w:color w:val="000000"/>
                <w:kern w:val="0"/>
                <w:szCs w:val="21"/>
                <w:vertAlign w:val="subscript"/>
              </w:rPr>
              <w:t>3</w:t>
            </w:r>
          </w:p>
        </w:tc>
        <w:tc>
          <w:tcPr>
            <w:tcW w:w="1669" w:type="pct"/>
            <w:vAlign w:val="center"/>
          </w:tcPr>
          <w:p>
            <w:pPr>
              <w:widowControl/>
              <w:jc w:val="center"/>
              <w:rPr>
                <w:color w:val="000000"/>
                <w:kern w:val="0"/>
                <w:szCs w:val="21"/>
              </w:rPr>
            </w:pPr>
            <w:r>
              <w:rPr>
                <w:color w:val="000000"/>
                <w:kern w:val="0"/>
                <w:szCs w:val="21"/>
              </w:rPr>
              <w:t>ξ</w:t>
            </w:r>
            <w:r>
              <w:rPr>
                <w:color w:val="000000"/>
                <w:kern w:val="0"/>
                <w:szCs w:val="21"/>
                <w:vertAlign w:val="subscript"/>
              </w:rPr>
              <w:t>3</w:t>
            </w:r>
            <w:r>
              <w:rPr>
                <w:color w:val="000000"/>
                <w:kern w:val="0"/>
                <w:szCs w:val="21"/>
              </w:rPr>
              <w:t>取0.25~1.0</w:t>
            </w:r>
            <w:r>
              <w:rPr>
                <w:rFonts w:hint="eastAsia"/>
                <w:color w:val="000000"/>
                <w:kern w:val="0"/>
                <w:szCs w:val="21"/>
              </w:rPr>
              <w:t>0，非结构构件及构造数量较少时取小值，较多时取大值。</w:t>
            </w:r>
          </w:p>
        </w:tc>
      </w:tr>
    </w:tbl>
    <w:p>
      <w:pPr>
        <w:spacing w:line="276" w:lineRule="auto"/>
        <w:rPr>
          <w:lang w:val="zh-CN"/>
        </w:rPr>
      </w:pPr>
      <w:r>
        <w:rPr>
          <w:lang w:val="zh-CN"/>
        </w:rPr>
        <w:t>注：</w:t>
      </w:r>
    </w:p>
    <w:p>
      <w:pPr>
        <w:spacing w:line="276" w:lineRule="auto"/>
        <w:ind w:firstLine="420" w:firstLineChars="200"/>
        <w:rPr>
          <w:color w:val="000000"/>
          <w:kern w:val="0"/>
          <w:szCs w:val="21"/>
        </w:rPr>
      </w:pPr>
      <w:r>
        <w:rPr>
          <w:i/>
          <w:color w:val="000000"/>
          <w:kern w:val="0"/>
          <w:szCs w:val="21"/>
        </w:rPr>
        <w:t>w</w:t>
      </w:r>
      <w:r>
        <w:rPr>
          <w:rFonts w:hint="eastAsia"/>
          <w:color w:val="000000"/>
          <w:kern w:val="0"/>
          <w:szCs w:val="21"/>
          <w:vertAlign w:val="subscript"/>
        </w:rPr>
        <w:t>i</w:t>
      </w:r>
      <w:r>
        <w:rPr>
          <w:rFonts w:hint="eastAsia"/>
          <w:color w:val="000000"/>
          <w:kern w:val="0"/>
          <w:szCs w:val="21"/>
        </w:rPr>
        <w:t>——表示各子项权重系数；</w:t>
      </w:r>
    </w:p>
    <w:p>
      <w:pPr>
        <w:spacing w:line="276" w:lineRule="auto"/>
        <w:ind w:firstLine="420" w:firstLineChars="200"/>
        <w:rPr>
          <w:color w:val="000000"/>
          <w:kern w:val="0"/>
          <w:szCs w:val="21"/>
        </w:rPr>
      </w:pPr>
      <w:r>
        <w:rPr>
          <w:color w:val="000000"/>
          <w:kern w:val="0"/>
          <w:szCs w:val="21"/>
        </w:rPr>
        <w:t>ξ</w:t>
      </w:r>
      <w:r>
        <w:rPr>
          <w:rFonts w:hint="eastAsia"/>
          <w:color w:val="000000"/>
          <w:kern w:val="0"/>
          <w:szCs w:val="21"/>
          <w:vertAlign w:val="subscript"/>
        </w:rPr>
        <w:t>i</w:t>
      </w:r>
      <w:r>
        <w:rPr>
          <w:rFonts w:hint="eastAsia"/>
          <w:color w:val="000000"/>
          <w:kern w:val="0"/>
          <w:szCs w:val="21"/>
        </w:rPr>
        <w:t>——表示各子项权重调整系数。</w:t>
      </w:r>
    </w:p>
    <w:p>
      <w:pPr>
        <w:spacing w:line="276" w:lineRule="auto"/>
        <w:ind w:firstLine="420" w:firstLineChars="200"/>
        <w:rPr>
          <w:color w:val="000000"/>
          <w:kern w:val="0"/>
          <w:szCs w:val="21"/>
        </w:rPr>
      </w:pPr>
      <w:r>
        <w:rPr>
          <w:rFonts w:hint="eastAsia"/>
          <w:color w:val="000000"/>
          <w:kern w:val="0"/>
          <w:szCs w:val="21"/>
        </w:rPr>
        <w:t>n——表示房屋层数，包括地下室层数。</w:t>
      </w:r>
    </w:p>
    <w:p>
      <w:pPr>
        <w:pStyle w:val="4"/>
        <w:ind w:left="0" w:firstLine="0"/>
        <w:rPr>
          <w:kern w:val="0"/>
          <w:lang w:val="zh-CN"/>
        </w:rPr>
      </w:pPr>
      <w:r>
        <w:rPr>
          <w:rFonts w:hint="eastAsia"/>
          <w:kern w:val="0"/>
          <w:lang w:val="zh-CN"/>
        </w:rPr>
        <w:t>建筑装饰部分的完损等级，应根据建筑装饰部分各子项完损等级与对应权重系数，分别求出</w:t>
      </w:r>
      <w:r>
        <w:rPr>
          <w:rFonts w:hint="eastAsia" w:ascii="宋体" w:hAnsi="宋体"/>
          <w:color w:val="000000"/>
          <w:kern w:val="0"/>
          <w:szCs w:val="21"/>
        </w:rPr>
        <w:t>①级</w:t>
      </w:r>
      <w:r>
        <w:rPr>
          <w:color w:val="000000"/>
          <w:kern w:val="0"/>
          <w:szCs w:val="21"/>
        </w:rPr>
        <w:t>~</w:t>
      </w:r>
      <w:r>
        <w:rPr>
          <w:rFonts w:hint="eastAsia"/>
        </w:rPr>
        <w:t>④级子项的权重系数和，并应</w:t>
      </w:r>
      <w:r>
        <w:rPr>
          <w:rFonts w:hint="eastAsia"/>
          <w:kern w:val="0"/>
          <w:lang w:val="zh-CN"/>
        </w:rPr>
        <w:t>按下列规定进行评定：</w:t>
      </w:r>
    </w:p>
    <w:p>
      <w:pPr>
        <w:pStyle w:val="74"/>
      </w:pPr>
      <w:r>
        <w:t xml:space="preserve">1  </w:t>
      </w:r>
      <w:r>
        <w:rPr>
          <w:kern w:val="0"/>
        </w:rPr>
        <w:t>1</w:t>
      </w:r>
      <w:r>
        <w:rPr>
          <w:rFonts w:hint="eastAsia"/>
          <w:kern w:val="0"/>
        </w:rPr>
        <w:t>级：</w:t>
      </w:r>
      <w:r>
        <w:rPr>
          <w:rFonts w:hint="eastAsia"/>
        </w:rPr>
        <w:t>无③、④级子项，②级子项权重系数和不应超过</w:t>
      </w:r>
      <w:r>
        <w:t>0.2</w:t>
      </w:r>
      <w:r>
        <w:rPr>
          <w:rFonts w:hint="eastAsia"/>
        </w:rPr>
        <w:t>。</w:t>
      </w:r>
    </w:p>
    <w:p>
      <w:pPr>
        <w:pStyle w:val="74"/>
      </w:pPr>
      <w:r>
        <w:t xml:space="preserve">2  </w:t>
      </w:r>
      <w:r>
        <w:rPr>
          <w:kern w:val="0"/>
        </w:rPr>
        <w:t>2</w:t>
      </w:r>
      <w:r>
        <w:rPr>
          <w:rFonts w:hint="eastAsia"/>
          <w:kern w:val="0"/>
        </w:rPr>
        <w:t>级：</w:t>
      </w:r>
      <w:r>
        <w:rPr>
          <w:rFonts w:hint="eastAsia"/>
        </w:rPr>
        <w:t>无③、④级子项，②级子项权重系数和超过</w:t>
      </w:r>
      <w:r>
        <w:t>0.2</w:t>
      </w:r>
      <w:r>
        <w:rPr>
          <w:rFonts w:hint="eastAsia"/>
        </w:rPr>
        <w:t>。无④级子项，有③级子项且权重系数和不应超过</w:t>
      </w:r>
      <w:r>
        <w:t>0.3</w:t>
      </w:r>
      <w:r>
        <w:rPr>
          <w:rFonts w:hint="eastAsia"/>
        </w:rPr>
        <w:t>。</w:t>
      </w:r>
    </w:p>
    <w:p>
      <w:pPr>
        <w:pStyle w:val="74"/>
        <w:rPr>
          <w:kern w:val="0"/>
        </w:rPr>
      </w:pPr>
      <w:r>
        <w:t xml:space="preserve">3  </w:t>
      </w:r>
      <w:r>
        <w:rPr>
          <w:kern w:val="0"/>
        </w:rPr>
        <w:t>3</w:t>
      </w:r>
      <w:r>
        <w:rPr>
          <w:rFonts w:hint="eastAsia"/>
          <w:kern w:val="0"/>
        </w:rPr>
        <w:t>级：</w:t>
      </w:r>
      <w:r>
        <w:rPr>
          <w:rFonts w:hint="eastAsia"/>
        </w:rPr>
        <w:t>无④级子项，③级子项权重系数和超过</w:t>
      </w:r>
      <w:r>
        <w:t>0.3</w:t>
      </w:r>
      <w:r>
        <w:rPr>
          <w:rFonts w:hint="eastAsia"/>
        </w:rPr>
        <w:t>。</w:t>
      </w:r>
      <w:r>
        <w:rPr>
          <w:rFonts w:hint="eastAsia"/>
          <w:kern w:val="0"/>
        </w:rPr>
        <w:t>有</w:t>
      </w:r>
      <w:r>
        <w:rPr>
          <w:rFonts w:hint="eastAsia"/>
        </w:rPr>
        <w:t>④级子项且权重系数和不应超过0.</w:t>
      </w:r>
      <w:r>
        <w:t>2</w:t>
      </w:r>
      <w:r>
        <w:rPr>
          <w:rFonts w:hint="eastAsia"/>
        </w:rPr>
        <w:t>；</w:t>
      </w:r>
    </w:p>
    <w:p>
      <w:pPr>
        <w:pStyle w:val="74"/>
      </w:pPr>
      <w:r>
        <w:t xml:space="preserve">4  </w:t>
      </w:r>
      <w:r>
        <w:rPr>
          <w:kern w:val="0"/>
        </w:rPr>
        <w:t>4</w:t>
      </w:r>
      <w:r>
        <w:rPr>
          <w:rFonts w:hint="eastAsia"/>
          <w:kern w:val="0"/>
        </w:rPr>
        <w:t>级：</w:t>
      </w:r>
      <w:r>
        <w:rPr>
          <w:rFonts w:hint="eastAsia"/>
        </w:rPr>
        <w:t>④级子项权重和超过0.2。</w:t>
      </w:r>
    </w:p>
    <w:p>
      <w:pPr>
        <w:pStyle w:val="4"/>
        <w:ind w:left="0" w:firstLine="0"/>
      </w:pPr>
      <w:r>
        <w:rPr>
          <w:rFonts w:hint="eastAsia"/>
          <w:kern w:val="0"/>
          <w:lang w:val="zh-CN"/>
        </w:rPr>
        <w:t>结构部分、设施设备部分的完损等级，应根据相应子项的评定结果，按其中较低等级确定</w:t>
      </w:r>
      <w:r>
        <w:rPr>
          <w:rFonts w:hint="eastAsia"/>
        </w:rPr>
        <w:t>。</w:t>
      </w:r>
    </w:p>
    <w:bookmarkEnd w:id="126"/>
    <w:bookmarkEnd w:id="127"/>
    <w:bookmarkEnd w:id="128"/>
    <w:bookmarkEnd w:id="129"/>
    <w:bookmarkEnd w:id="130"/>
    <w:p>
      <w:pPr>
        <w:pStyle w:val="3"/>
        <w:numPr>
          <w:ilvl w:val="1"/>
          <w:numId w:val="1"/>
        </w:numPr>
        <w:ind w:left="0" w:firstLine="0"/>
        <w:rPr>
          <w:rFonts w:eastAsiaTheme="minorEastAsia"/>
        </w:rPr>
      </w:pPr>
      <w:bookmarkStart w:id="131" w:name="_Toc42149919"/>
      <w:bookmarkStart w:id="132" w:name="_Toc42149881"/>
      <w:bookmarkStart w:id="133" w:name="_Toc488307151"/>
      <w:bookmarkStart w:id="134" w:name="_Toc36906686"/>
      <w:bookmarkStart w:id="135" w:name="_Toc36905717"/>
      <w:r>
        <w:rPr>
          <w:rFonts w:hint="eastAsia" w:eastAsiaTheme="minorEastAsia"/>
        </w:rPr>
        <w:t>评定单元</w:t>
      </w:r>
      <w:bookmarkEnd w:id="131"/>
      <w:bookmarkEnd w:id="132"/>
      <w:bookmarkEnd w:id="133"/>
      <w:bookmarkEnd w:id="134"/>
      <w:bookmarkEnd w:id="135"/>
    </w:p>
    <w:p>
      <w:pPr>
        <w:pStyle w:val="4"/>
        <w:ind w:left="0" w:firstLine="0"/>
        <w:rPr>
          <w:kern w:val="0"/>
          <w:lang w:val="zh-CN"/>
        </w:rPr>
      </w:pPr>
      <w:r>
        <w:rPr>
          <w:rFonts w:hint="eastAsia"/>
          <w:kern w:val="0"/>
          <w:lang w:val="zh-CN"/>
        </w:rPr>
        <w:t>评定单元的完损等级，一级到四级应分别表示完好房、基本完好房、一般损坏房、严重损坏房。</w:t>
      </w:r>
    </w:p>
    <w:p>
      <w:pPr>
        <w:pStyle w:val="4"/>
        <w:ind w:left="0" w:firstLine="0"/>
        <w:rPr>
          <w:kern w:val="0"/>
          <w:lang w:val="zh-CN"/>
        </w:rPr>
      </w:pPr>
      <w:r>
        <w:rPr>
          <w:rFonts w:hint="eastAsia"/>
          <w:kern w:val="0"/>
          <w:lang w:val="zh-CN"/>
        </w:rPr>
        <w:t>评定单元的完损等级，根据分项的评定结果，应按下列规</w:t>
      </w:r>
      <w:r>
        <w:rPr>
          <w:kern w:val="0"/>
          <w:lang w:val="zh-CN"/>
        </w:rPr>
        <w:t>定评级：</w:t>
      </w:r>
    </w:p>
    <w:p>
      <w:pPr>
        <w:pStyle w:val="74"/>
        <w:rPr>
          <w:kern w:val="0"/>
        </w:rPr>
      </w:pPr>
      <w:r>
        <w:rPr>
          <w:kern w:val="0"/>
        </w:rPr>
        <w:t>1 一般情况下，应根据建筑装饰部分、结构部分的评定结果，按其中较低等级确定。</w:t>
      </w:r>
    </w:p>
    <w:p>
      <w:pPr>
        <w:pStyle w:val="74"/>
        <w:rPr>
          <w:kern w:val="0"/>
        </w:rPr>
      </w:pPr>
      <w:r>
        <w:rPr>
          <w:kern w:val="0"/>
        </w:rPr>
        <w:t>2 当评定单元的完损等级评为一级或二级，</w:t>
      </w:r>
      <w:r>
        <w:rPr>
          <w:rFonts w:hint="eastAsia"/>
          <w:kern w:val="0"/>
        </w:rPr>
        <w:t>且</w:t>
      </w:r>
      <w:r>
        <w:rPr>
          <w:kern w:val="0"/>
        </w:rPr>
        <w:t>设施设备部分的完损等级为3级或4级时，可根据实际情况将评定单元所评等级降低</w:t>
      </w:r>
      <w:r>
        <w:rPr>
          <w:rFonts w:hint="eastAsia"/>
          <w:kern w:val="0"/>
        </w:rPr>
        <w:t>1~2</w:t>
      </w:r>
      <w:r>
        <w:rPr>
          <w:kern w:val="0"/>
        </w:rPr>
        <w:t>级，但最后所定的等级不得低于三级。</w:t>
      </w:r>
    </w:p>
    <w:p>
      <w:pPr>
        <w:pStyle w:val="89"/>
        <w:rPr>
          <w:kern w:val="0"/>
        </w:rPr>
      </w:pPr>
    </w:p>
    <w:p>
      <w:pPr>
        <w:pStyle w:val="74"/>
        <w:rPr>
          <w:kern w:val="0"/>
        </w:rPr>
      </w:pPr>
    </w:p>
    <w:p>
      <w:pPr>
        <w:pStyle w:val="74"/>
        <w:sectPr>
          <w:footerReference r:id="rId10" w:type="default"/>
          <w:pgSz w:w="11906" w:h="16838"/>
          <w:pgMar w:top="1440" w:right="1800" w:bottom="1440" w:left="1800" w:header="851" w:footer="992" w:gutter="0"/>
          <w:cols w:space="425" w:num="1"/>
          <w:docGrid w:type="lines" w:linePitch="312" w:charSpace="0"/>
        </w:sectPr>
      </w:pPr>
    </w:p>
    <w:p>
      <w:pPr>
        <w:pStyle w:val="2"/>
        <w:rPr>
          <w:rFonts w:asciiTheme="minorEastAsia" w:hAnsiTheme="minorEastAsia" w:eastAsiaTheme="minorEastAsia"/>
          <w:sz w:val="30"/>
          <w:szCs w:val="30"/>
          <w:lang w:val="zh-CN"/>
        </w:rPr>
      </w:pPr>
      <w:bookmarkStart w:id="136" w:name="_Toc42149920"/>
      <w:bookmarkStart w:id="137" w:name="_Toc42149882"/>
      <w:bookmarkStart w:id="138" w:name="_Toc36906687"/>
      <w:bookmarkStart w:id="139" w:name="_Toc36905718"/>
      <w:r>
        <w:rPr>
          <w:rFonts w:hint="eastAsia" w:asciiTheme="minorEastAsia" w:hAnsiTheme="minorEastAsia" w:eastAsiaTheme="minorEastAsia"/>
          <w:sz w:val="30"/>
          <w:szCs w:val="30"/>
          <w:lang w:val="zh-CN"/>
        </w:rPr>
        <w:t>评定报告</w:t>
      </w:r>
      <w:bookmarkEnd w:id="136"/>
      <w:bookmarkEnd w:id="137"/>
      <w:bookmarkEnd w:id="138"/>
      <w:bookmarkEnd w:id="139"/>
    </w:p>
    <w:p>
      <w:pPr>
        <w:pStyle w:val="4"/>
        <w:numPr>
          <w:ilvl w:val="0"/>
          <w:numId w:val="0"/>
        </w:numPr>
      </w:pPr>
      <w:r>
        <w:t>6.0.1</w:t>
      </w:r>
      <w:r>
        <w:rPr>
          <w:rFonts w:hint="eastAsia"/>
        </w:rPr>
        <w:t>房屋完损等级评定报告宜包括下列内容：</w:t>
      </w:r>
    </w:p>
    <w:p>
      <w:pPr>
        <w:pStyle w:val="74"/>
      </w:pPr>
      <w:r>
        <w:rPr>
          <w:rFonts w:hint="eastAsia"/>
        </w:rPr>
        <w:t>1评定的目的、范围、依据及日期；</w:t>
      </w:r>
    </w:p>
    <w:p>
      <w:pPr>
        <w:pStyle w:val="74"/>
      </w:pPr>
      <w:r>
        <w:rPr>
          <w:rFonts w:hint="eastAsia"/>
        </w:rPr>
        <w:t>2房屋的建筑、结构概况，以及目前的使用情况等；</w:t>
      </w:r>
    </w:p>
    <w:p>
      <w:pPr>
        <w:pStyle w:val="74"/>
      </w:pPr>
      <w:r>
        <w:rPr>
          <w:rFonts w:hint="eastAsia"/>
        </w:rPr>
        <w:t>3 房屋周边存在的不利影响源和房屋使用过程中遇到的相邻地下工程的施工、对房屋可能造成损害的特殊用途、各类灾害事故等特殊情况。</w:t>
      </w:r>
    </w:p>
    <w:p>
      <w:pPr>
        <w:pStyle w:val="74"/>
      </w:pPr>
      <w:r>
        <w:rPr>
          <w:rFonts w:hint="eastAsia"/>
        </w:rPr>
        <w:t>4调查与检测结果、分析及评定过程；</w:t>
      </w:r>
    </w:p>
    <w:p>
      <w:pPr>
        <w:pStyle w:val="74"/>
      </w:pPr>
      <w:r>
        <w:rPr>
          <w:rFonts w:hint="eastAsia"/>
        </w:rPr>
        <w:t>5评定结论及建议；</w:t>
      </w:r>
    </w:p>
    <w:p>
      <w:pPr>
        <w:pStyle w:val="74"/>
      </w:pPr>
      <w:r>
        <w:rPr>
          <w:rFonts w:hint="eastAsia"/>
        </w:rPr>
        <w:t>6相关附件。</w:t>
      </w:r>
    </w:p>
    <w:p>
      <w:pPr>
        <w:pStyle w:val="4"/>
        <w:numPr>
          <w:ilvl w:val="0"/>
          <w:numId w:val="0"/>
        </w:numPr>
      </w:pPr>
      <w:r>
        <w:t xml:space="preserve">6.0.2 </w:t>
      </w:r>
      <w:r>
        <w:rPr>
          <w:rFonts w:hint="eastAsia"/>
        </w:rPr>
        <w:t>评定报告中，应对各分项中</w:t>
      </w:r>
      <w:r>
        <w:rPr>
          <w:rFonts w:hint="eastAsia"/>
          <w:kern w:val="0"/>
          <w:lang w:val="zh-CN"/>
        </w:rPr>
        <w:t>③</w:t>
      </w:r>
      <w:r>
        <w:rPr>
          <w:rFonts w:hint="eastAsia"/>
        </w:rPr>
        <w:t>、</w:t>
      </w:r>
      <w:r>
        <w:rPr>
          <w:rFonts w:hint="eastAsia"/>
          <w:kern w:val="0"/>
          <w:lang w:val="zh-CN"/>
        </w:rPr>
        <w:t>④</w:t>
      </w:r>
      <w:r>
        <w:rPr>
          <w:rFonts w:hint="eastAsia"/>
        </w:rPr>
        <w:t>级子项的损坏部位、类型及程度等作出说明。</w:t>
      </w:r>
    </w:p>
    <w:p>
      <w:pPr>
        <w:pStyle w:val="4"/>
        <w:numPr>
          <w:ilvl w:val="0"/>
          <w:numId w:val="0"/>
        </w:numPr>
      </w:pPr>
      <w:r>
        <w:t xml:space="preserve">6.0.3 </w:t>
      </w:r>
      <w:r>
        <w:rPr>
          <w:rFonts w:hint="eastAsia"/>
        </w:rPr>
        <w:t>当房屋完损等级评定过程中发现房屋存在安全隐患时，应在评定报告中进行明确，并应提出进一步检测鉴定的建议。</w:t>
      </w:r>
    </w:p>
    <w:p>
      <w:pPr>
        <w:pStyle w:val="4"/>
        <w:numPr>
          <w:ilvl w:val="0"/>
          <w:numId w:val="0"/>
        </w:numPr>
      </w:pPr>
      <w:r>
        <w:t>6.0.4</w:t>
      </w:r>
      <w:r>
        <w:rPr>
          <w:rFonts w:hint="eastAsia"/>
        </w:rPr>
        <w:t>根据房屋具体损坏部位、类型及程度，应结合房屋适修性提出合理建议。</w:t>
      </w:r>
    </w:p>
    <w:p>
      <w:pPr>
        <w:rPr>
          <w:rFonts w:ascii="宋体"/>
          <w:lang w:val="zh-CN"/>
        </w:rPr>
      </w:pPr>
    </w:p>
    <w:p>
      <w:pPr>
        <w:rPr>
          <w:rFonts w:ascii="宋体"/>
          <w:lang w:val="zh-CN"/>
        </w:rPr>
        <w:sectPr>
          <w:pgSz w:w="11906" w:h="16838"/>
          <w:pgMar w:top="1440" w:right="1800" w:bottom="1440" w:left="1800" w:header="851" w:footer="992" w:gutter="0"/>
          <w:cols w:space="425" w:num="1"/>
          <w:docGrid w:type="lines" w:linePitch="312" w:charSpace="0"/>
        </w:sectPr>
      </w:pPr>
    </w:p>
    <w:p>
      <w:pPr>
        <w:spacing w:before="156" w:beforeLines="50" w:after="156" w:afterLines="50" w:line="360" w:lineRule="auto"/>
        <w:jc w:val="center"/>
        <w:outlineLvl w:val="0"/>
        <w:rPr>
          <w:rFonts w:asciiTheme="minorEastAsia" w:hAnsiTheme="minorEastAsia" w:eastAsiaTheme="minorEastAsia"/>
          <w:b/>
          <w:sz w:val="30"/>
          <w:szCs w:val="30"/>
        </w:rPr>
      </w:pPr>
      <w:bookmarkStart w:id="140" w:name="_Toc36906688"/>
      <w:bookmarkStart w:id="141" w:name="_Toc42149883"/>
      <w:bookmarkStart w:id="142" w:name="_Toc522700920"/>
      <w:bookmarkStart w:id="143" w:name="_Toc36905719"/>
      <w:bookmarkStart w:id="144" w:name="_Toc516491757"/>
      <w:bookmarkStart w:id="145" w:name="_Toc522700739"/>
      <w:bookmarkStart w:id="146" w:name="_Toc42149921"/>
      <w:r>
        <w:rPr>
          <w:rFonts w:asciiTheme="minorEastAsia" w:hAnsiTheme="minorEastAsia" w:eastAsiaTheme="minorEastAsia"/>
          <w:b/>
          <w:sz w:val="30"/>
          <w:szCs w:val="30"/>
        </w:rPr>
        <w:t>本标准用词说明</w:t>
      </w:r>
      <w:bookmarkEnd w:id="140"/>
      <w:bookmarkEnd w:id="141"/>
      <w:bookmarkEnd w:id="142"/>
      <w:bookmarkEnd w:id="143"/>
      <w:bookmarkEnd w:id="144"/>
      <w:bookmarkEnd w:id="145"/>
      <w:bookmarkEnd w:id="146"/>
    </w:p>
    <w:p>
      <w:pPr>
        <w:rPr>
          <w:rFonts w:ascii="仿宋" w:hAnsi="仿宋" w:eastAsia="仿宋"/>
          <w:sz w:val="30"/>
          <w:szCs w:val="30"/>
        </w:rPr>
      </w:pPr>
    </w:p>
    <w:p>
      <w:pPr>
        <w:spacing w:line="360" w:lineRule="auto"/>
        <w:ind w:firstLine="470" w:firstLineChars="196"/>
        <w:rPr>
          <w:sz w:val="24"/>
        </w:rPr>
      </w:pPr>
      <w:r>
        <w:rPr>
          <w:sz w:val="24"/>
        </w:rPr>
        <w:t xml:space="preserve">1 </w:t>
      </w:r>
      <w:r>
        <w:rPr>
          <w:rFonts w:hAnsi="宋体"/>
          <w:sz w:val="24"/>
        </w:rPr>
        <w:t>为便于在执行本标准条文时区别对待，对要求严格程度不同的用词说明如下：</w:t>
      </w:r>
    </w:p>
    <w:p>
      <w:pPr>
        <w:spacing w:line="360" w:lineRule="auto"/>
        <w:ind w:firstLine="960" w:firstLineChars="400"/>
        <w:rPr>
          <w:rFonts w:ascii="宋体" w:hAnsi="宋体"/>
          <w:sz w:val="24"/>
        </w:rPr>
      </w:pPr>
      <w:r>
        <w:rPr>
          <w:sz w:val="24"/>
        </w:rPr>
        <w:t>1</w:t>
      </w:r>
      <w:r>
        <w:rPr>
          <w:rFonts w:hAnsi="宋体"/>
          <w:sz w:val="24"/>
        </w:rPr>
        <w:t>）</w:t>
      </w:r>
      <w:r>
        <w:rPr>
          <w:rFonts w:ascii="宋体" w:hAnsi="宋体"/>
          <w:sz w:val="24"/>
        </w:rPr>
        <w:t>表示很严格，非这样做不可的：</w:t>
      </w:r>
    </w:p>
    <w:p>
      <w:pPr>
        <w:spacing w:line="360" w:lineRule="auto"/>
        <w:ind w:firstLine="960" w:firstLineChars="400"/>
        <w:rPr>
          <w:rFonts w:ascii="宋体" w:hAnsi="宋体"/>
          <w:sz w:val="24"/>
        </w:rPr>
      </w:pPr>
      <w:r>
        <w:rPr>
          <w:rFonts w:ascii="宋体" w:hAnsi="宋体"/>
          <w:sz w:val="24"/>
        </w:rPr>
        <w:t>正面词采用“必须”，反面词采用“严禁”；</w:t>
      </w:r>
    </w:p>
    <w:p>
      <w:pPr>
        <w:spacing w:line="360" w:lineRule="auto"/>
        <w:ind w:firstLine="960" w:firstLineChars="400"/>
        <w:rPr>
          <w:rFonts w:ascii="宋体" w:hAnsi="宋体"/>
          <w:sz w:val="24"/>
        </w:rPr>
      </w:pPr>
      <w:r>
        <w:rPr>
          <w:sz w:val="24"/>
        </w:rPr>
        <w:t>2</w:t>
      </w:r>
      <w:r>
        <w:rPr>
          <w:rFonts w:hAnsi="宋体"/>
          <w:sz w:val="24"/>
        </w:rPr>
        <w:t>）</w:t>
      </w:r>
      <w:r>
        <w:rPr>
          <w:rFonts w:ascii="宋体" w:hAnsi="宋体"/>
          <w:sz w:val="24"/>
        </w:rPr>
        <w:t>表示严格，在正常情况均应这样做的：</w:t>
      </w:r>
    </w:p>
    <w:p>
      <w:pPr>
        <w:spacing w:line="360" w:lineRule="auto"/>
        <w:ind w:firstLine="960" w:firstLineChars="400"/>
        <w:rPr>
          <w:rFonts w:ascii="宋体" w:hAnsi="宋体"/>
          <w:sz w:val="24"/>
        </w:rPr>
      </w:pPr>
      <w:r>
        <w:rPr>
          <w:rFonts w:ascii="宋体" w:hAnsi="宋体"/>
          <w:sz w:val="24"/>
        </w:rPr>
        <w:t>正面词采用“应”，反面词采用“不应”或“不得”；</w:t>
      </w:r>
    </w:p>
    <w:p>
      <w:pPr>
        <w:spacing w:line="360" w:lineRule="auto"/>
        <w:ind w:firstLine="960" w:firstLineChars="400"/>
        <w:rPr>
          <w:rFonts w:ascii="宋体" w:hAnsi="宋体"/>
          <w:sz w:val="24"/>
        </w:rPr>
      </w:pPr>
      <w:r>
        <w:rPr>
          <w:sz w:val="24"/>
        </w:rPr>
        <w:t>3</w:t>
      </w:r>
      <w:r>
        <w:rPr>
          <w:rFonts w:hAnsi="宋体"/>
          <w:sz w:val="24"/>
        </w:rPr>
        <w:t>）</w:t>
      </w:r>
      <w:r>
        <w:rPr>
          <w:rFonts w:ascii="宋体" w:hAnsi="宋体"/>
          <w:sz w:val="24"/>
        </w:rPr>
        <w:t>表示允许稍有选择，在条件许可时首先应这样做的：</w:t>
      </w:r>
    </w:p>
    <w:p>
      <w:pPr>
        <w:spacing w:line="360" w:lineRule="auto"/>
        <w:ind w:firstLine="960" w:firstLineChars="400"/>
        <w:rPr>
          <w:rFonts w:ascii="宋体" w:hAnsi="宋体"/>
          <w:sz w:val="24"/>
        </w:rPr>
      </w:pPr>
      <w:r>
        <w:rPr>
          <w:rFonts w:ascii="宋体" w:hAnsi="宋体"/>
          <w:sz w:val="24"/>
        </w:rPr>
        <w:t>正面词采用“宜”，反面词采用“不宜”。</w:t>
      </w:r>
    </w:p>
    <w:p>
      <w:pPr>
        <w:spacing w:line="360" w:lineRule="auto"/>
        <w:ind w:firstLine="960" w:firstLineChars="400"/>
        <w:rPr>
          <w:rFonts w:ascii="宋体" w:hAnsi="宋体"/>
          <w:sz w:val="24"/>
        </w:rPr>
      </w:pPr>
      <w:r>
        <w:rPr>
          <w:sz w:val="24"/>
        </w:rPr>
        <w:t>4</w:t>
      </w:r>
      <w:r>
        <w:rPr>
          <w:rFonts w:hAnsi="宋体"/>
          <w:sz w:val="24"/>
        </w:rPr>
        <w:t>）</w:t>
      </w:r>
      <w:r>
        <w:rPr>
          <w:rFonts w:ascii="宋体" w:hAnsi="宋体"/>
          <w:sz w:val="24"/>
        </w:rPr>
        <w:t>表示有选择，在一定条件下可以这样做的，采用“可”。</w:t>
      </w:r>
    </w:p>
    <w:p>
      <w:pPr>
        <w:spacing w:line="360" w:lineRule="auto"/>
        <w:ind w:firstLine="470" w:firstLineChars="196"/>
        <w:rPr>
          <w:rFonts w:ascii="宋体" w:hAnsi="宋体"/>
          <w:sz w:val="24"/>
        </w:rPr>
      </w:pPr>
      <w:r>
        <w:rPr>
          <w:sz w:val="24"/>
        </w:rPr>
        <w:t xml:space="preserve">2 </w:t>
      </w:r>
      <w:r>
        <w:rPr>
          <w:rFonts w:ascii="宋体" w:hAnsi="宋体"/>
          <w:sz w:val="24"/>
        </w:rPr>
        <w:t>条文中指明应按其他有关标准执行的写法为：“应符合……的规定”或“应按……执行”。</w:t>
      </w:r>
    </w:p>
    <w:p>
      <w:pPr>
        <w:spacing w:line="360" w:lineRule="auto"/>
        <w:ind w:firstLine="470" w:firstLineChars="196"/>
        <w:rPr>
          <w:sz w:val="24"/>
        </w:rPr>
      </w:pPr>
    </w:p>
    <w:p>
      <w:pPr>
        <w:spacing w:line="360" w:lineRule="auto"/>
        <w:ind w:firstLine="588" w:firstLineChars="196"/>
        <w:rPr>
          <w:rFonts w:ascii="仿宋" w:hAnsi="仿宋" w:eastAsia="仿宋"/>
          <w:sz w:val="30"/>
          <w:szCs w:val="30"/>
        </w:rPr>
      </w:pPr>
    </w:p>
    <w:p>
      <w:pPr>
        <w:spacing w:line="360" w:lineRule="auto"/>
        <w:ind w:firstLine="588" w:firstLineChars="196"/>
        <w:rPr>
          <w:rFonts w:ascii="仿宋" w:hAnsi="仿宋" w:eastAsia="仿宋"/>
          <w:sz w:val="30"/>
          <w:szCs w:val="30"/>
        </w:rPr>
      </w:pPr>
    </w:p>
    <w:p>
      <w:pPr>
        <w:spacing w:line="360" w:lineRule="auto"/>
        <w:ind w:firstLine="588" w:firstLineChars="196"/>
        <w:rPr>
          <w:rFonts w:ascii="仿宋" w:hAnsi="仿宋" w:eastAsia="仿宋"/>
          <w:sz w:val="30"/>
          <w:szCs w:val="30"/>
        </w:rPr>
      </w:pPr>
    </w:p>
    <w:p>
      <w:pPr>
        <w:spacing w:line="360" w:lineRule="auto"/>
        <w:rPr>
          <w:rFonts w:ascii="仿宋" w:hAnsi="仿宋" w:eastAsia="仿宋"/>
          <w:sz w:val="30"/>
          <w:szCs w:val="30"/>
        </w:rPr>
      </w:pPr>
    </w:p>
    <w:p>
      <w:pPr>
        <w:spacing w:line="360" w:lineRule="auto"/>
        <w:ind w:firstLine="588" w:firstLineChars="196"/>
        <w:rPr>
          <w:rFonts w:ascii="仿宋" w:hAnsi="仿宋" w:eastAsia="仿宋"/>
          <w:sz w:val="30"/>
          <w:szCs w:val="30"/>
        </w:rPr>
      </w:pPr>
    </w:p>
    <w:p>
      <w:pPr>
        <w:spacing w:before="156" w:beforeLines="50" w:after="156" w:afterLines="50" w:line="360" w:lineRule="auto"/>
        <w:jc w:val="center"/>
        <w:outlineLvl w:val="0"/>
        <w:rPr>
          <w:rFonts w:ascii="仿宋" w:hAnsi="仿宋" w:eastAsia="仿宋"/>
          <w:b/>
          <w:sz w:val="30"/>
          <w:szCs w:val="30"/>
        </w:rPr>
        <w:sectPr>
          <w:pgSz w:w="11906" w:h="16838"/>
          <w:pgMar w:top="1440" w:right="1800" w:bottom="1440" w:left="1800" w:header="851" w:footer="992" w:gutter="0"/>
          <w:cols w:space="425" w:num="1"/>
          <w:docGrid w:type="lines" w:linePitch="312" w:charSpace="0"/>
        </w:sectPr>
      </w:pPr>
    </w:p>
    <w:p>
      <w:pPr>
        <w:widowControl/>
        <w:ind w:firstLine="723"/>
        <w:jc w:val="left"/>
        <w:rPr>
          <w:b/>
          <w:sz w:val="48"/>
          <w:szCs w:val="48"/>
        </w:rPr>
      </w:pPr>
    </w:p>
    <w:p>
      <w:pPr>
        <w:spacing w:line="1000" w:lineRule="exact"/>
        <w:jc w:val="center"/>
        <w:rPr>
          <w:b/>
          <w:sz w:val="36"/>
          <w:szCs w:val="20"/>
        </w:rPr>
      </w:pPr>
      <w:r>
        <w:rPr>
          <w:b/>
          <w:sz w:val="36"/>
          <w:szCs w:val="20"/>
        </w:rPr>
        <w:t>中华人民共和国行业标准</w:t>
      </w:r>
    </w:p>
    <w:p>
      <w:pPr>
        <w:spacing w:line="1000" w:lineRule="exact"/>
        <w:jc w:val="center"/>
        <w:rPr>
          <w:b/>
          <w:sz w:val="36"/>
          <w:szCs w:val="20"/>
        </w:rPr>
      </w:pPr>
    </w:p>
    <w:p>
      <w:pPr>
        <w:spacing w:line="1000" w:lineRule="exact"/>
        <w:jc w:val="center"/>
        <w:rPr>
          <w:b/>
          <w:sz w:val="44"/>
          <w:szCs w:val="44"/>
        </w:rPr>
      </w:pPr>
      <w:r>
        <w:rPr>
          <w:rFonts w:hint="eastAsia"/>
          <w:b/>
          <w:sz w:val="44"/>
          <w:szCs w:val="44"/>
        </w:rPr>
        <w:t>房屋完损等级评定标准</w:t>
      </w:r>
    </w:p>
    <w:p>
      <w:pPr>
        <w:spacing w:line="360" w:lineRule="auto"/>
        <w:jc w:val="center"/>
        <w:rPr>
          <w:b/>
          <w:sz w:val="28"/>
          <w:szCs w:val="28"/>
        </w:rPr>
      </w:pPr>
      <w:r>
        <w:rPr>
          <w:rFonts w:hint="eastAsia"/>
          <w:b/>
          <w:kern w:val="0"/>
          <w:sz w:val="30"/>
          <w:szCs w:val="30"/>
        </w:rPr>
        <w:t>JGJ</w:t>
      </w:r>
      <w:r>
        <w:rPr>
          <w:b/>
          <w:kern w:val="0"/>
          <w:sz w:val="30"/>
          <w:szCs w:val="30"/>
        </w:rPr>
        <w:t>/T</w:t>
      </w:r>
      <w:r>
        <w:rPr>
          <w:b/>
          <w:sz w:val="28"/>
          <w:szCs w:val="28"/>
        </w:rPr>
        <w:t>××</w:t>
      </w:r>
      <w:r>
        <w:rPr>
          <w:rFonts w:hint="eastAsia"/>
          <w:b/>
          <w:kern w:val="0"/>
          <w:sz w:val="30"/>
          <w:szCs w:val="30"/>
        </w:rPr>
        <w:t>-20</w:t>
      </w:r>
      <w:r>
        <w:rPr>
          <w:b/>
          <w:sz w:val="28"/>
          <w:szCs w:val="28"/>
        </w:rPr>
        <w:t>××</w:t>
      </w:r>
    </w:p>
    <w:p>
      <w:pPr>
        <w:spacing w:line="360" w:lineRule="auto"/>
        <w:jc w:val="center"/>
        <w:outlineLvl w:val="0"/>
        <w:rPr>
          <w:b/>
          <w:sz w:val="44"/>
          <w:szCs w:val="44"/>
        </w:rPr>
      </w:pPr>
    </w:p>
    <w:p>
      <w:pPr>
        <w:spacing w:line="1000" w:lineRule="exact"/>
        <w:jc w:val="center"/>
        <w:rPr>
          <w:kern w:val="44"/>
          <w:sz w:val="32"/>
          <w:szCs w:val="22"/>
        </w:rPr>
      </w:pPr>
      <w:bookmarkStart w:id="147" w:name="_Toc144881386"/>
      <w:bookmarkStart w:id="148" w:name="_Toc131777110"/>
      <w:bookmarkStart w:id="149" w:name="_Toc131578435"/>
      <w:bookmarkStart w:id="150" w:name="_Toc144881443"/>
      <w:bookmarkStart w:id="151" w:name="_Toc146334365"/>
      <w:bookmarkStart w:id="152" w:name="_Toc146334942"/>
      <w:bookmarkStart w:id="153" w:name="_Toc212387837"/>
      <w:bookmarkStart w:id="154" w:name="_Toc146335261"/>
      <w:r>
        <w:rPr>
          <w:kern w:val="44"/>
          <w:sz w:val="32"/>
          <w:szCs w:val="22"/>
        </w:rPr>
        <w:t>条文说明</w:t>
      </w:r>
      <w:bookmarkEnd w:id="147"/>
      <w:bookmarkEnd w:id="148"/>
      <w:bookmarkEnd w:id="149"/>
      <w:bookmarkEnd w:id="150"/>
      <w:bookmarkEnd w:id="151"/>
      <w:bookmarkEnd w:id="152"/>
      <w:bookmarkEnd w:id="153"/>
      <w:bookmarkEnd w:id="154"/>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napToGrid w:val="0"/>
        <w:spacing w:line="360" w:lineRule="auto"/>
        <w:jc w:val="center"/>
        <w:rPr>
          <w:sz w:val="32"/>
          <w:szCs w:val="32"/>
        </w:rPr>
      </w:pPr>
      <w:r>
        <w:rPr>
          <w:rFonts w:hint="eastAsia"/>
          <w:b/>
          <w:sz w:val="30"/>
          <w:szCs w:val="30"/>
        </w:rPr>
        <w:t>目次</w:t>
      </w:r>
      <w:r>
        <w:rPr>
          <w:rFonts w:cs="宋体"/>
          <w:b/>
          <w:sz w:val="32"/>
          <w:szCs w:val="32"/>
        </w:rPr>
        <w:fldChar w:fldCharType="begin"/>
      </w:r>
      <w:r>
        <w:rPr>
          <w:b/>
          <w:sz w:val="32"/>
          <w:szCs w:val="32"/>
        </w:rPr>
        <w:instrText xml:space="preserve"> TOC \o "1-2" \h \z \u </w:instrText>
      </w:r>
      <w:r>
        <w:rPr>
          <w:rFonts w:cs="宋体"/>
          <w:b/>
          <w:sz w:val="32"/>
          <w:szCs w:val="32"/>
        </w:rPr>
        <w:fldChar w:fldCharType="separate"/>
      </w:r>
    </w:p>
    <w:p>
      <w:pPr>
        <w:pStyle w:val="25"/>
        <w:tabs>
          <w:tab w:val="left" w:pos="420"/>
          <w:tab w:val="right" w:leader="dot" w:pos="8777"/>
        </w:tabs>
        <w:rPr>
          <w:rFonts w:ascii="Times New Roman" w:hAnsi="Times New Roman" w:cs="Times New Roman" w:eastAsiaTheme="minorEastAsia"/>
          <w:b w:val="0"/>
          <w:bCs w:val="0"/>
          <w:caps w:val="0"/>
          <w:sz w:val="24"/>
          <w:szCs w:val="24"/>
        </w:rPr>
      </w:pPr>
      <w:r>
        <w:rPr>
          <w:b w:val="0"/>
          <w:sz w:val="32"/>
          <w:szCs w:val="32"/>
        </w:rPr>
        <w:fldChar w:fldCharType="end"/>
      </w:r>
      <w:r>
        <w:fldChar w:fldCharType="begin"/>
      </w:r>
      <w:r>
        <w:instrText xml:space="preserve"> HYPERLINK \l "_Toc36905722" </w:instrText>
      </w:r>
      <w:r>
        <w:fldChar w:fldCharType="separate"/>
      </w:r>
      <w:r>
        <w:rPr>
          <w:rStyle w:val="41"/>
          <w:rFonts w:ascii="Times New Roman" w:hAnsi="Times New Roman"/>
          <w:b w:val="0"/>
          <w:color w:val="auto"/>
          <w:sz w:val="24"/>
          <w:szCs w:val="24"/>
          <w:u w:val="none"/>
          <w:lang w:val="zh-CN"/>
        </w:rPr>
        <w:t>1</w:t>
      </w:r>
      <w:r>
        <w:rPr>
          <w:rFonts w:ascii="Times New Roman" w:hAnsi="Times New Roman" w:cs="Times New Roman" w:eastAsiaTheme="minorEastAsia"/>
          <w:b w:val="0"/>
          <w:bCs w:val="0"/>
          <w:caps w:val="0"/>
          <w:sz w:val="24"/>
          <w:szCs w:val="24"/>
        </w:rPr>
        <w:tab/>
      </w:r>
      <w:r>
        <w:rPr>
          <w:rStyle w:val="41"/>
          <w:rFonts w:ascii="Times New Roman" w:hAnsi="Times New Roman"/>
          <w:b w:val="0"/>
          <w:color w:val="auto"/>
          <w:sz w:val="24"/>
          <w:szCs w:val="24"/>
          <w:u w:val="none"/>
          <w:lang w:val="zh-CN"/>
        </w:rPr>
        <w:t>总则</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_Toc36905722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23</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25"/>
        <w:tabs>
          <w:tab w:val="left" w:pos="420"/>
          <w:tab w:val="right" w:leader="dot" w:pos="8777"/>
        </w:tabs>
        <w:rPr>
          <w:rFonts w:ascii="Times New Roman" w:hAnsi="Times New Roman" w:cs="Times New Roman" w:eastAsiaTheme="minorEastAsia"/>
          <w:b w:val="0"/>
          <w:bCs w:val="0"/>
          <w:caps w:val="0"/>
          <w:sz w:val="24"/>
          <w:szCs w:val="24"/>
        </w:rPr>
      </w:pPr>
      <w:r>
        <w:fldChar w:fldCharType="begin"/>
      </w:r>
      <w:r>
        <w:instrText xml:space="preserve"> HYPERLINK \l "_Toc36905723" </w:instrText>
      </w:r>
      <w:r>
        <w:fldChar w:fldCharType="separate"/>
      </w:r>
      <w:r>
        <w:rPr>
          <w:rStyle w:val="41"/>
          <w:rFonts w:ascii="Times New Roman" w:hAnsi="Times New Roman"/>
          <w:b w:val="0"/>
          <w:color w:val="auto"/>
          <w:sz w:val="24"/>
          <w:szCs w:val="24"/>
          <w:u w:val="none"/>
          <w:lang w:val="zh-CN"/>
        </w:rPr>
        <w:t>3</w:t>
      </w:r>
      <w:r>
        <w:rPr>
          <w:rFonts w:ascii="Times New Roman" w:hAnsi="Times New Roman" w:cs="Times New Roman" w:eastAsiaTheme="minorEastAsia"/>
          <w:b w:val="0"/>
          <w:bCs w:val="0"/>
          <w:caps w:val="0"/>
          <w:sz w:val="24"/>
          <w:szCs w:val="24"/>
        </w:rPr>
        <w:tab/>
      </w:r>
      <w:r>
        <w:rPr>
          <w:rStyle w:val="41"/>
          <w:rFonts w:ascii="Times New Roman" w:hAnsi="Times New Roman"/>
          <w:b w:val="0"/>
          <w:color w:val="auto"/>
          <w:sz w:val="24"/>
          <w:szCs w:val="24"/>
          <w:u w:val="none"/>
          <w:lang w:val="zh-CN"/>
        </w:rPr>
        <w:t>基本规定</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_Toc36905723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24</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25"/>
        <w:tabs>
          <w:tab w:val="left" w:pos="420"/>
          <w:tab w:val="right" w:leader="dot" w:pos="8777"/>
        </w:tabs>
        <w:rPr>
          <w:rFonts w:ascii="Times New Roman" w:hAnsi="Times New Roman" w:cs="Times New Roman" w:eastAsiaTheme="minorEastAsia"/>
          <w:b w:val="0"/>
          <w:bCs w:val="0"/>
          <w:caps w:val="0"/>
          <w:sz w:val="24"/>
          <w:szCs w:val="24"/>
        </w:rPr>
      </w:pPr>
      <w:r>
        <w:fldChar w:fldCharType="begin"/>
      </w:r>
      <w:r>
        <w:instrText xml:space="preserve"> HYPERLINK \l "_Toc36905726" </w:instrText>
      </w:r>
      <w:r>
        <w:fldChar w:fldCharType="separate"/>
      </w:r>
      <w:r>
        <w:rPr>
          <w:rStyle w:val="41"/>
          <w:rFonts w:ascii="Times New Roman" w:hAnsi="Times New Roman"/>
          <w:b w:val="0"/>
          <w:color w:val="auto"/>
          <w:sz w:val="24"/>
          <w:szCs w:val="24"/>
          <w:u w:val="none"/>
          <w:lang w:val="zh-CN"/>
        </w:rPr>
        <w:t>4</w:t>
      </w:r>
      <w:r>
        <w:rPr>
          <w:rFonts w:ascii="Times New Roman" w:hAnsi="Times New Roman" w:cs="Times New Roman" w:eastAsiaTheme="minorEastAsia"/>
          <w:b w:val="0"/>
          <w:bCs w:val="0"/>
          <w:caps w:val="0"/>
          <w:sz w:val="24"/>
          <w:szCs w:val="24"/>
        </w:rPr>
        <w:tab/>
      </w:r>
      <w:r>
        <w:rPr>
          <w:rStyle w:val="41"/>
          <w:rFonts w:ascii="Times New Roman" w:hAnsi="Times New Roman"/>
          <w:b w:val="0"/>
          <w:color w:val="auto"/>
          <w:sz w:val="24"/>
          <w:szCs w:val="24"/>
          <w:u w:val="none"/>
          <w:lang w:val="zh-CN"/>
        </w:rPr>
        <w:t>子项完损等级评定</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_Toc36905726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25</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30"/>
        <w:rPr>
          <w:rFonts w:ascii="Times New Roman" w:hAnsi="Times New Roman" w:cs="Times New Roman" w:eastAsiaTheme="minorEastAsia"/>
          <w:smallCaps w:val="0"/>
          <w:sz w:val="24"/>
          <w:szCs w:val="24"/>
        </w:rPr>
      </w:pPr>
      <w:r>
        <w:fldChar w:fldCharType="begin"/>
      </w:r>
      <w:r>
        <w:instrText xml:space="preserve"> HYPERLINK \l "_Toc36905727" </w:instrText>
      </w:r>
      <w:r>
        <w:fldChar w:fldCharType="separate"/>
      </w:r>
      <w:r>
        <w:rPr>
          <w:rStyle w:val="41"/>
          <w:rFonts w:ascii="Times New Roman" w:hAnsi="Times New Roman"/>
          <w:color w:val="auto"/>
          <w:sz w:val="24"/>
          <w:szCs w:val="24"/>
          <w:u w:val="none"/>
        </w:rPr>
        <w:t>4.1</w:t>
      </w:r>
      <w:r>
        <w:rPr>
          <w:rFonts w:ascii="Times New Roman" w:hAnsi="Times New Roman" w:cs="Times New Roman" w:eastAsiaTheme="minorEastAsia"/>
          <w:smallCaps w:val="0"/>
          <w:sz w:val="24"/>
          <w:szCs w:val="24"/>
        </w:rPr>
        <w:tab/>
      </w:r>
      <w:r>
        <w:rPr>
          <w:rStyle w:val="41"/>
          <w:rFonts w:ascii="Times New Roman" w:hAnsi="Times New Roman"/>
          <w:color w:val="auto"/>
          <w:sz w:val="24"/>
          <w:szCs w:val="24"/>
          <w:u w:val="none"/>
        </w:rPr>
        <w:t>一般规定</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_Toc36905727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"_Toc36905727" </w:instrText>
      </w:r>
      <w:r>
        <w:fldChar w:fldCharType="separate"/>
      </w:r>
      <w:r>
        <w:rPr>
          <w:rStyle w:val="41"/>
          <w:rFonts w:ascii="Times New Roman" w:hAnsi="Times New Roman"/>
          <w:color w:val="auto"/>
          <w:sz w:val="24"/>
          <w:szCs w:val="24"/>
          <w:u w:val="none"/>
        </w:rPr>
        <w:t>4.2</w:t>
      </w:r>
      <w:r>
        <w:rPr>
          <w:rFonts w:ascii="Times New Roman" w:hAnsi="Times New Roman" w:cs="Times New Roman" w:eastAsiaTheme="minorEastAsia"/>
          <w:sz w:val="24"/>
          <w:szCs w:val="24"/>
        </w:rPr>
        <w:tab/>
      </w:r>
      <w:r>
        <w:rPr>
          <w:rStyle w:val="41"/>
          <w:rFonts w:ascii="Times New Roman" w:hAnsi="Times New Roman"/>
          <w:color w:val="auto"/>
          <w:sz w:val="24"/>
          <w:szCs w:val="24"/>
          <w:u w:val="none"/>
        </w:rPr>
        <w:t>屋面</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_Toc36905727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"_Toc36905728" </w:instrText>
      </w:r>
      <w:r>
        <w:fldChar w:fldCharType="separate"/>
      </w:r>
      <w:r>
        <w:rPr>
          <w:rStyle w:val="41"/>
          <w:rFonts w:ascii="Times New Roman" w:hAnsi="Times New Roman"/>
          <w:color w:val="auto"/>
          <w:sz w:val="24"/>
          <w:szCs w:val="24"/>
          <w:u w:val="none"/>
        </w:rPr>
        <w:t>4.3</w:t>
      </w:r>
      <w:r>
        <w:rPr>
          <w:rFonts w:ascii="Times New Roman" w:hAnsi="Times New Roman" w:cs="Times New Roman" w:eastAsiaTheme="minorEastAsia"/>
          <w:sz w:val="24"/>
          <w:szCs w:val="24"/>
        </w:rPr>
        <w:tab/>
      </w:r>
      <w:r>
        <w:rPr>
          <w:rStyle w:val="41"/>
          <w:rFonts w:ascii="Times New Roman" w:hAnsi="Times New Roman"/>
          <w:color w:val="auto"/>
          <w:sz w:val="24"/>
          <w:szCs w:val="24"/>
          <w:u w:val="none"/>
        </w:rPr>
        <w:t>外立面</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_Toc36905728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"_Toc36905729" </w:instrText>
      </w:r>
      <w:r>
        <w:fldChar w:fldCharType="separate"/>
      </w:r>
      <w:r>
        <w:rPr>
          <w:rStyle w:val="41"/>
          <w:rFonts w:ascii="Times New Roman" w:hAnsi="Times New Roman"/>
          <w:color w:val="auto"/>
          <w:sz w:val="24"/>
          <w:szCs w:val="24"/>
          <w:u w:val="none"/>
        </w:rPr>
        <w:t>4.4</w:t>
      </w:r>
      <w:r>
        <w:rPr>
          <w:rFonts w:ascii="Times New Roman" w:hAnsi="Times New Roman" w:cs="Times New Roman" w:eastAsiaTheme="minorEastAsia"/>
          <w:sz w:val="24"/>
          <w:szCs w:val="24"/>
        </w:rPr>
        <w:tab/>
      </w:r>
      <w:r>
        <w:rPr>
          <w:rStyle w:val="41"/>
          <w:rFonts w:ascii="Times New Roman" w:hAnsi="Times New Roman"/>
          <w:color w:val="auto"/>
          <w:sz w:val="24"/>
          <w:szCs w:val="24"/>
          <w:u w:val="none"/>
        </w:rPr>
        <w:t>室内建筑装饰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_Toc36905729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"_Toc36905730" </w:instrText>
      </w:r>
      <w:r>
        <w:fldChar w:fldCharType="separate"/>
      </w:r>
      <w:r>
        <w:rPr>
          <w:rStyle w:val="41"/>
          <w:rFonts w:ascii="Times New Roman" w:hAnsi="Times New Roman"/>
          <w:color w:val="auto"/>
          <w:sz w:val="24"/>
          <w:szCs w:val="24"/>
          <w:u w:val="none"/>
        </w:rPr>
        <w:t>4.5</w:t>
      </w:r>
      <w:r>
        <w:rPr>
          <w:rFonts w:ascii="Times New Roman" w:hAnsi="Times New Roman" w:cs="Times New Roman" w:eastAsiaTheme="minorEastAsia"/>
          <w:sz w:val="24"/>
          <w:szCs w:val="24"/>
        </w:rPr>
        <w:tab/>
      </w:r>
      <w:r>
        <w:rPr>
          <w:rStyle w:val="41"/>
          <w:rFonts w:ascii="Times New Roman" w:hAnsi="Times New Roman"/>
          <w:color w:val="auto"/>
          <w:sz w:val="24"/>
          <w:szCs w:val="24"/>
          <w:u w:val="none"/>
        </w:rPr>
        <w:t>门窗</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_Toc36905730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"_Toc36905731" </w:instrText>
      </w:r>
      <w:r>
        <w:fldChar w:fldCharType="separate"/>
      </w:r>
      <w:r>
        <w:rPr>
          <w:rStyle w:val="41"/>
          <w:rFonts w:ascii="Times New Roman" w:hAnsi="Times New Roman"/>
          <w:color w:val="auto"/>
          <w:sz w:val="24"/>
          <w:szCs w:val="24"/>
          <w:u w:val="none"/>
          <w:lang w:val="zh-CN"/>
        </w:rPr>
        <w:t>4.7</w:t>
      </w:r>
      <w:r>
        <w:rPr>
          <w:rFonts w:ascii="Times New Roman" w:hAnsi="Times New Roman" w:cs="Times New Roman" w:eastAsiaTheme="minorEastAsia"/>
          <w:sz w:val="24"/>
          <w:szCs w:val="24"/>
        </w:rPr>
        <w:tab/>
      </w:r>
      <w:r>
        <w:rPr>
          <w:rStyle w:val="41"/>
          <w:rFonts w:ascii="Times New Roman" w:hAnsi="Times New Roman"/>
          <w:color w:val="auto"/>
          <w:sz w:val="24"/>
          <w:szCs w:val="24"/>
          <w:u w:val="none"/>
          <w:lang w:val="zh-CN"/>
        </w:rPr>
        <w:t>地基基础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_Toc36905731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"_Toc36905732" </w:instrText>
      </w:r>
      <w:r>
        <w:fldChar w:fldCharType="separate"/>
      </w:r>
      <w:r>
        <w:rPr>
          <w:rStyle w:val="41"/>
          <w:rFonts w:ascii="Times New Roman" w:hAnsi="Times New Roman"/>
          <w:color w:val="auto"/>
          <w:sz w:val="24"/>
          <w:szCs w:val="24"/>
          <w:u w:val="none"/>
          <w:lang w:val="zh-CN"/>
        </w:rPr>
        <w:t>4.9</w:t>
      </w:r>
      <w:r>
        <w:rPr>
          <w:rFonts w:ascii="Times New Roman" w:hAnsi="Times New Roman" w:cs="Times New Roman" w:eastAsiaTheme="minorEastAsia"/>
          <w:sz w:val="24"/>
          <w:szCs w:val="24"/>
        </w:rPr>
        <w:tab/>
      </w:r>
      <w:r>
        <w:rPr>
          <w:rStyle w:val="41"/>
          <w:rFonts w:ascii="Times New Roman" w:hAnsi="Times New Roman"/>
          <w:color w:val="auto"/>
          <w:sz w:val="24"/>
          <w:szCs w:val="24"/>
          <w:u w:val="none"/>
          <w:lang w:val="zh-CN"/>
        </w:rPr>
        <w:t>给排水设施设备</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_Toc36905732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25"/>
        <w:tabs>
          <w:tab w:val="left" w:pos="420"/>
          <w:tab w:val="right" w:leader="dot" w:pos="8777"/>
        </w:tabs>
        <w:rPr>
          <w:rFonts w:ascii="Times New Roman" w:hAnsi="Times New Roman" w:cs="Times New Roman" w:eastAsiaTheme="minorEastAsia"/>
          <w:b w:val="0"/>
          <w:bCs w:val="0"/>
          <w:caps w:val="0"/>
          <w:sz w:val="24"/>
          <w:szCs w:val="24"/>
        </w:rPr>
      </w:pPr>
      <w:r>
        <w:fldChar w:fldCharType="begin"/>
      </w:r>
      <w:r>
        <w:instrText xml:space="preserve"> HYPERLINK \l "_Toc36905733" </w:instrText>
      </w:r>
      <w:r>
        <w:fldChar w:fldCharType="separate"/>
      </w:r>
      <w:r>
        <w:rPr>
          <w:rStyle w:val="41"/>
          <w:rFonts w:ascii="Times New Roman" w:hAnsi="Times New Roman"/>
          <w:b w:val="0"/>
          <w:color w:val="auto"/>
          <w:sz w:val="24"/>
          <w:szCs w:val="24"/>
          <w:u w:val="none"/>
          <w:lang w:val="zh-CN"/>
        </w:rPr>
        <w:t>5</w:t>
      </w:r>
      <w:r>
        <w:rPr>
          <w:rFonts w:ascii="Times New Roman" w:hAnsi="Times New Roman" w:cs="Times New Roman" w:eastAsiaTheme="minorEastAsia"/>
          <w:b w:val="0"/>
          <w:bCs w:val="0"/>
          <w:caps w:val="0"/>
          <w:sz w:val="24"/>
          <w:szCs w:val="24"/>
        </w:rPr>
        <w:tab/>
      </w:r>
      <w:r>
        <w:rPr>
          <w:rStyle w:val="41"/>
          <w:rFonts w:ascii="Times New Roman" w:hAnsi="Times New Roman"/>
          <w:b w:val="0"/>
          <w:color w:val="auto"/>
          <w:sz w:val="24"/>
          <w:szCs w:val="24"/>
          <w:u w:val="none"/>
          <w:lang w:val="zh-CN"/>
        </w:rPr>
        <w:t>分项及评定单元完损等级评定</w:t>
      </w:r>
      <w:r>
        <w:rPr>
          <w:rFonts w:ascii="Times New Roman" w:hAnsi="Times New Roman" w:cs="Times New Roman"/>
          <w:b w:val="0"/>
          <w:sz w:val="24"/>
          <w:szCs w:val="24"/>
        </w:rPr>
        <w:tab/>
      </w:r>
      <w:r>
        <w:rPr>
          <w:rFonts w:ascii="Times New Roman" w:hAnsi="Times New Roman" w:cs="Times New Roman"/>
          <w:b w:val="0"/>
          <w:sz w:val="24"/>
          <w:szCs w:val="24"/>
        </w:rPr>
        <w:t>28</w:t>
      </w:r>
      <w:r>
        <w:rPr>
          <w:rFonts w:ascii="Times New Roman" w:hAnsi="Times New Roman" w:cs="Times New Roman"/>
          <w:b w:val="0"/>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"_Toc36905734" </w:instrText>
      </w:r>
      <w:r>
        <w:fldChar w:fldCharType="separate"/>
      </w:r>
      <w:r>
        <w:rPr>
          <w:rStyle w:val="41"/>
          <w:rFonts w:ascii="Times New Roman" w:hAnsi="Times New Roman"/>
          <w:color w:val="auto"/>
          <w:sz w:val="24"/>
          <w:szCs w:val="24"/>
          <w:u w:val="none"/>
        </w:rPr>
        <w:t>5.1</w:t>
      </w:r>
      <w:r>
        <w:rPr>
          <w:rFonts w:ascii="Times New Roman" w:hAnsi="Times New Roman" w:cs="Times New Roman" w:eastAsiaTheme="minorEastAsia"/>
          <w:sz w:val="24"/>
          <w:szCs w:val="24"/>
        </w:rPr>
        <w:tab/>
      </w:r>
      <w:r>
        <w:rPr>
          <w:rStyle w:val="41"/>
          <w:rFonts w:ascii="Times New Roman" w:hAnsi="Times New Roman"/>
          <w:color w:val="auto"/>
          <w:sz w:val="24"/>
          <w:szCs w:val="24"/>
          <w:u w:val="none"/>
        </w:rPr>
        <w:t>分项</w:t>
      </w:r>
      <w:r>
        <w:rPr>
          <w:rFonts w:ascii="Times New Roman" w:hAnsi="Times New Roman" w:cs="Times New Roman"/>
          <w:sz w:val="24"/>
          <w:szCs w:val="24"/>
        </w:rPr>
        <w:tab/>
      </w:r>
      <w:r>
        <w:rPr>
          <w:rFonts w:ascii="Times New Roman" w:hAnsi="Times New Roman" w:cs="Times New Roman"/>
          <w:sz w:val="24"/>
          <w:szCs w:val="24"/>
        </w:rPr>
        <w:t>28</w:t>
      </w:r>
      <w:r>
        <w:rPr>
          <w:rFonts w:ascii="Times New Roman" w:hAnsi="Times New Roman" w:cs="Times New Roman"/>
          <w:sz w:val="24"/>
          <w:szCs w:val="24"/>
        </w:rPr>
        <w:fldChar w:fldCharType="end"/>
      </w:r>
    </w:p>
    <w:p>
      <w:pPr>
        <w:pStyle w:val="30"/>
        <w:rPr>
          <w:rFonts w:ascii="Times New Roman" w:hAnsi="Times New Roman" w:cs="Times New Roman" w:eastAsiaTheme="minorEastAsia"/>
          <w:sz w:val="24"/>
          <w:szCs w:val="24"/>
        </w:rPr>
      </w:pPr>
      <w:r>
        <w:fldChar w:fldCharType="begin"/>
      </w:r>
      <w:r>
        <w:instrText xml:space="preserve"> HYPERLINK \l "_Toc36905735" </w:instrText>
      </w:r>
      <w:r>
        <w:fldChar w:fldCharType="separate"/>
      </w:r>
      <w:r>
        <w:rPr>
          <w:rStyle w:val="41"/>
          <w:rFonts w:ascii="Times New Roman" w:hAnsi="Times New Roman"/>
          <w:color w:val="auto"/>
          <w:sz w:val="24"/>
          <w:szCs w:val="24"/>
          <w:u w:val="none"/>
        </w:rPr>
        <w:t>5.2</w:t>
      </w:r>
      <w:r>
        <w:rPr>
          <w:rFonts w:ascii="Times New Roman" w:hAnsi="Times New Roman" w:cs="Times New Roman" w:eastAsiaTheme="minorEastAsia"/>
          <w:sz w:val="24"/>
          <w:szCs w:val="24"/>
        </w:rPr>
        <w:tab/>
      </w:r>
      <w:r>
        <w:rPr>
          <w:rStyle w:val="41"/>
          <w:rFonts w:ascii="Times New Roman" w:hAnsi="Times New Roman"/>
          <w:color w:val="auto"/>
          <w:sz w:val="24"/>
          <w:szCs w:val="24"/>
          <w:u w:val="none"/>
        </w:rPr>
        <w:t>评定单元</w:t>
      </w:r>
      <w:r>
        <w:rPr>
          <w:rFonts w:ascii="Times New Roman" w:hAnsi="Times New Roman" w:cs="Times New Roman"/>
          <w:sz w:val="24"/>
          <w:szCs w:val="24"/>
        </w:rPr>
        <w:tab/>
      </w:r>
      <w:r>
        <w:rPr>
          <w:rFonts w:ascii="Times New Roman" w:hAnsi="Times New Roman" w:cs="Times New Roman"/>
          <w:sz w:val="24"/>
          <w:szCs w:val="24"/>
        </w:rPr>
        <w:t>28</w:t>
      </w:r>
      <w:r>
        <w:rPr>
          <w:rFonts w:ascii="Times New Roman" w:hAnsi="Times New Roman" w:cs="Times New Roman"/>
          <w:sz w:val="24"/>
          <w:szCs w:val="24"/>
        </w:rPr>
        <w:fldChar w:fldCharType="end"/>
      </w:r>
    </w:p>
    <w:p>
      <w:pPr>
        <w:pStyle w:val="25"/>
        <w:tabs>
          <w:tab w:val="left" w:pos="420"/>
          <w:tab w:val="right" w:leader="dot" w:pos="8777"/>
        </w:tabs>
        <w:rPr>
          <w:rFonts w:ascii="Times New Roman" w:hAnsi="Times New Roman" w:cs="Times New Roman" w:eastAsiaTheme="minorEastAsia"/>
          <w:b w:val="0"/>
          <w:bCs w:val="0"/>
          <w:caps w:val="0"/>
          <w:sz w:val="24"/>
          <w:szCs w:val="24"/>
        </w:rPr>
      </w:pPr>
      <w:r>
        <w:fldChar w:fldCharType="begin"/>
      </w:r>
      <w:r>
        <w:instrText xml:space="preserve"> HYPERLINK \l "_Toc36905736" </w:instrText>
      </w:r>
      <w:r>
        <w:fldChar w:fldCharType="separate"/>
      </w:r>
      <w:r>
        <w:rPr>
          <w:rStyle w:val="41"/>
          <w:rFonts w:ascii="Times New Roman" w:hAnsi="Times New Roman"/>
          <w:b w:val="0"/>
          <w:color w:val="auto"/>
          <w:sz w:val="24"/>
          <w:szCs w:val="24"/>
          <w:u w:val="none"/>
          <w:lang w:val="zh-CN"/>
        </w:rPr>
        <w:t>6</w:t>
      </w:r>
      <w:r>
        <w:rPr>
          <w:rFonts w:ascii="Times New Roman" w:hAnsi="Times New Roman" w:cs="Times New Roman" w:eastAsiaTheme="minorEastAsia"/>
          <w:b w:val="0"/>
          <w:bCs w:val="0"/>
          <w:caps w:val="0"/>
          <w:sz w:val="24"/>
          <w:szCs w:val="24"/>
        </w:rPr>
        <w:tab/>
      </w:r>
      <w:r>
        <w:rPr>
          <w:rStyle w:val="41"/>
          <w:rFonts w:ascii="Times New Roman" w:hAnsi="Times New Roman"/>
          <w:b w:val="0"/>
          <w:color w:val="auto"/>
          <w:sz w:val="24"/>
          <w:szCs w:val="24"/>
          <w:u w:val="none"/>
          <w:lang w:val="zh-CN"/>
        </w:rPr>
        <w:t>评定报告</w:t>
      </w:r>
      <w:r>
        <w:rPr>
          <w:rFonts w:ascii="Times New Roman" w:hAnsi="Times New Roman" w:cs="Times New Roman"/>
          <w:b w:val="0"/>
          <w:sz w:val="24"/>
          <w:szCs w:val="24"/>
        </w:rPr>
        <w:tab/>
      </w:r>
      <w:r>
        <w:rPr>
          <w:rFonts w:ascii="Times New Roman" w:hAnsi="Times New Roman" w:cs="Times New Roman"/>
          <w:b w:val="0"/>
          <w:sz w:val="24"/>
          <w:szCs w:val="24"/>
        </w:rPr>
        <w:t>29</w:t>
      </w:r>
      <w:r>
        <w:rPr>
          <w:rFonts w:ascii="Times New Roman" w:hAnsi="Times New Roman" w:cs="Times New Roman"/>
          <w:b w:val="0"/>
          <w:sz w:val="24"/>
          <w:szCs w:val="24"/>
        </w:rPr>
        <w:fldChar w:fldCharType="end"/>
      </w:r>
    </w:p>
    <w:p>
      <w:pPr>
        <w:pStyle w:val="25"/>
        <w:tabs>
          <w:tab w:val="right" w:leader="dot" w:pos="8777"/>
        </w:tabs>
        <w:rPr>
          <w:b w:val="0"/>
          <w:sz w:val="28"/>
        </w:rPr>
        <w:sectPr>
          <w:pgSz w:w="11906" w:h="16838"/>
          <w:pgMar w:top="1134" w:right="1418" w:bottom="1134" w:left="1701" w:header="851" w:footer="992" w:gutter="0"/>
          <w:cols w:space="425" w:num="1"/>
          <w:docGrid w:type="lines" w:linePitch="312" w:charSpace="0"/>
        </w:sectPr>
      </w:pPr>
    </w:p>
    <w:p>
      <w:pPr>
        <w:pStyle w:val="2"/>
        <w:numPr>
          <w:ilvl w:val="0"/>
          <w:numId w:val="3"/>
        </w:numPr>
        <w:rPr>
          <w:rFonts w:asciiTheme="minorEastAsia" w:hAnsiTheme="minorEastAsia" w:eastAsiaTheme="minorEastAsia"/>
          <w:sz w:val="30"/>
          <w:szCs w:val="30"/>
          <w:lang w:val="zh-CN"/>
        </w:rPr>
      </w:pPr>
      <w:bookmarkStart w:id="155" w:name="_Toc36905722"/>
      <w:bookmarkStart w:id="156" w:name="_Toc36906690"/>
      <w:bookmarkStart w:id="157" w:name="_Toc36906025"/>
      <w:bookmarkStart w:id="158" w:name="_Toc42149924"/>
      <w:bookmarkStart w:id="159" w:name="_Toc42149886"/>
      <w:r>
        <w:rPr>
          <w:rFonts w:hint="eastAsia" w:asciiTheme="minorEastAsia" w:hAnsiTheme="minorEastAsia" w:eastAsiaTheme="minorEastAsia"/>
          <w:sz w:val="30"/>
          <w:szCs w:val="30"/>
          <w:lang w:val="zh-CN"/>
        </w:rPr>
        <w:t>总则</w:t>
      </w:r>
      <w:bookmarkEnd w:id="155"/>
      <w:bookmarkEnd w:id="156"/>
      <w:bookmarkEnd w:id="157"/>
      <w:bookmarkEnd w:id="158"/>
      <w:bookmarkEnd w:id="159"/>
    </w:p>
    <w:p>
      <w:pPr>
        <w:pStyle w:val="4"/>
        <w:numPr>
          <w:ilvl w:val="0"/>
          <w:numId w:val="0"/>
        </w:numPr>
      </w:pPr>
      <w:r>
        <w:rPr>
          <w:kern w:val="0"/>
          <w:lang w:val="zh-CN"/>
        </w:rPr>
        <w:t>1.0.1</w:t>
      </w:r>
      <w:r>
        <w:rPr>
          <w:rFonts w:hint="eastAsia"/>
        </w:rPr>
        <w:t>《房屋完损等级评定标准（试行）》于1985年颁布试行，至今已达35年，在房屋维修管理、房屋安全影响界定等方面发挥了重要作用。在此期间，我国房屋建造规模大，房屋类型更加多样，且近年来房屋安全事故、影响处置纠纷等相关问题频出，社会各界对房屋完损状况更加关注，对评定标准提出了更高的要求。为了适应新时期既有房屋质量检测的发展和需要，准确评定各类房屋的房屋完损等级，</w:t>
      </w:r>
      <w:r>
        <w:rPr>
          <w:rFonts w:hint="eastAsia"/>
          <w:bCs w:val="0"/>
        </w:rPr>
        <w:t>为更</w:t>
      </w:r>
      <w:r>
        <w:rPr>
          <w:rFonts w:hint="eastAsia"/>
        </w:rPr>
        <w:t>科学地制定</w:t>
      </w:r>
      <w:r>
        <w:rPr>
          <w:rFonts w:hint="eastAsia"/>
          <w:bCs w:val="0"/>
        </w:rPr>
        <w:t>房屋</w:t>
      </w:r>
      <w:r>
        <w:rPr>
          <w:rFonts w:hint="eastAsia"/>
        </w:rPr>
        <w:t>修缮改造计划、解决房屋安全影响纠纷及保障房屋使用安全等提供技术支撑，在总结多年来工程实践经验和科研成果的基础上，</w:t>
      </w:r>
      <w:r>
        <w:rPr>
          <w:rFonts w:hint="eastAsia"/>
          <w:bCs w:val="0"/>
        </w:rPr>
        <w:t>制订本标准。</w:t>
      </w:r>
    </w:p>
    <w:p>
      <w:pPr>
        <w:pStyle w:val="4"/>
        <w:numPr>
          <w:ilvl w:val="0"/>
          <w:numId w:val="0"/>
        </w:numPr>
      </w:pPr>
      <w:r>
        <w:rPr>
          <w:kern w:val="0"/>
          <w:lang w:val="zh-CN"/>
        </w:rPr>
        <w:t>1.0.2</w:t>
      </w:r>
      <w:r>
        <w:rPr>
          <w:rFonts w:hint="eastAsia"/>
        </w:rPr>
        <w:t>原试行标准规定“本标准适用于房地产管理部门经营的房屋。对单位自管房</w:t>
      </w:r>
      <w:r>
        <w:t>(</w:t>
      </w:r>
      <w:r>
        <w:rPr>
          <w:rFonts w:hint="eastAsia"/>
        </w:rPr>
        <w:t>不包括工业建筑</w:t>
      </w:r>
      <w:r>
        <w:t>)</w:t>
      </w:r>
      <w:r>
        <w:rPr>
          <w:rFonts w:hint="eastAsia"/>
        </w:rPr>
        <w:t>或私房进行鉴定、管理时，其完损等级的评定，也可适用本标准”，同时规定“在评定古典建筑的完损等级时，本标准可作参考”。在当前房屋产权多元化的现状下，标准适用范围按房屋产权或经营管理权限进行划分不尽合理。本次修订将标准适用范围扩大为现存的既有民用建筑，包含居住类房屋和非居住类房屋，但对于有保护要求的建筑以及行业有特殊要求的建筑，应结合专门的规定进行评定。另外，</w:t>
      </w:r>
      <w:r>
        <w:rPr>
          <w:rFonts w:hint="eastAsia"/>
          <w:szCs w:val="30"/>
        </w:rPr>
        <w:t>本</w:t>
      </w:r>
      <w:r>
        <w:rPr>
          <w:szCs w:val="30"/>
        </w:rPr>
        <w:t>标准</w:t>
      </w:r>
      <w:r>
        <w:rPr>
          <w:rFonts w:hint="eastAsia"/>
          <w:szCs w:val="30"/>
        </w:rPr>
        <w:t>所述的房屋完损等级评定主要评定房屋表观的完好损坏状况和对房屋使用功能的影响程度，</w:t>
      </w:r>
      <w:r>
        <w:rPr>
          <w:rFonts w:hint="eastAsia"/>
        </w:rPr>
        <w:t>评定结果不能直接用于评价房屋安全状态，</w:t>
      </w:r>
      <w:r>
        <w:rPr>
          <w:rFonts w:hint="eastAsia"/>
          <w:szCs w:val="30"/>
        </w:rPr>
        <w:t>当涉及房屋结构安全性评定时，应按照《危险房屋鉴定标准》、《民用建筑可靠性鉴定标准》、《工业建筑可靠性鉴定标准》等相关专业技术标准的要求执行。</w:t>
      </w:r>
    </w:p>
    <w:p>
      <w:pPr>
        <w:pStyle w:val="4"/>
        <w:numPr>
          <w:ilvl w:val="0"/>
          <w:numId w:val="0"/>
        </w:numPr>
      </w:pPr>
    </w:p>
    <w:p>
      <w:pPr>
        <w:rPr>
          <w:lang w:val="zh-CN"/>
        </w:rPr>
      </w:pPr>
    </w:p>
    <w:p>
      <w:pPr>
        <w:pStyle w:val="2"/>
        <w:rPr>
          <w:lang w:val="zh-CN"/>
        </w:rPr>
        <w:sectPr>
          <w:pgSz w:w="11906" w:h="16838"/>
          <w:pgMar w:top="1440" w:right="1800" w:bottom="1440" w:left="1800" w:header="851" w:footer="992" w:gutter="0"/>
          <w:cols w:space="425" w:num="1"/>
          <w:docGrid w:type="lines" w:linePitch="312" w:charSpace="0"/>
        </w:sectPr>
      </w:pPr>
    </w:p>
    <w:p>
      <w:pPr>
        <w:pStyle w:val="2"/>
        <w:keepNext w:val="0"/>
        <w:numPr>
          <w:ilvl w:val="0"/>
          <w:numId w:val="4"/>
        </w:numPr>
        <w:rPr>
          <w:rFonts w:ascii="宋体" w:hAnsi="宋体" w:eastAsia="宋体"/>
          <w:sz w:val="30"/>
          <w:szCs w:val="30"/>
          <w:lang w:val="zh-CN"/>
        </w:rPr>
      </w:pPr>
      <w:bookmarkStart w:id="160" w:name="_Toc42149925"/>
      <w:bookmarkStart w:id="161" w:name="_Toc42149887"/>
      <w:bookmarkStart w:id="162" w:name="_Toc36906026"/>
      <w:bookmarkStart w:id="163" w:name="_Toc36906691"/>
      <w:bookmarkStart w:id="164" w:name="_Toc36905723"/>
      <w:r>
        <w:rPr>
          <w:rFonts w:hint="eastAsia" w:ascii="宋体" w:hAnsi="宋体" w:eastAsia="宋体"/>
          <w:sz w:val="30"/>
          <w:szCs w:val="30"/>
          <w:lang w:val="zh-CN"/>
        </w:rPr>
        <w:t>基本规定</w:t>
      </w:r>
      <w:bookmarkEnd w:id="160"/>
      <w:bookmarkEnd w:id="161"/>
      <w:bookmarkEnd w:id="162"/>
      <w:bookmarkEnd w:id="163"/>
      <w:bookmarkEnd w:id="164"/>
    </w:p>
    <w:p>
      <w:pPr>
        <w:pStyle w:val="89"/>
        <w:rPr>
          <w:lang w:val="zh-CN"/>
        </w:rPr>
      </w:pPr>
      <w:r>
        <w:rPr>
          <w:rFonts w:hint="eastAsia"/>
          <w:kern w:val="0"/>
        </w:rPr>
        <w:t>3.0.1</w:t>
      </w:r>
      <w:r>
        <w:rPr>
          <w:rFonts w:hint="eastAsia"/>
          <w:lang w:val="zh-CN"/>
        </w:rPr>
        <w:t>常规手段主要包括目测观察、倾斜测量和其他简便测试手段。目测观察指的是专业技术人员对房屋内、外所有可以观测到的部位进行全数检查，倾斜测量为专业技术人员采用经纬仪、全站仪、工程质量检测器等仪器设备对房屋的整体倾斜进行测量，对地下室或无倾斜测量条件的房屋也可采用对同一标高面进行水准测量的方式来间接反映房屋的整体倾斜情况。</w:t>
      </w:r>
    </w:p>
    <w:p>
      <w:pPr>
        <w:pStyle w:val="89"/>
      </w:pPr>
      <w:r>
        <w:rPr>
          <w:rFonts w:hint="eastAsia"/>
          <w:lang w:val="zh-CN"/>
        </w:rPr>
        <w:t>3.0.3一般情况下，以整幢房屋为一个对象进行房屋完损等级评定。根据实际特殊需要，也可以对房屋相对独立的一部分进行完损等级评定；或者对房屋的任一分项或子项单独进行评定，如建筑装饰部分完损等级评定、结构部分完损等级评定、设施设备部分完损等级评定、屋面完损等级评定、上部结构完损等级评定、给排水完损等级评定等。</w:t>
      </w:r>
    </w:p>
    <w:p>
      <w:pPr>
        <w:pStyle w:val="89"/>
        <w:rPr>
          <w:lang w:val="zh-CN"/>
        </w:rPr>
      </w:pPr>
      <w:r>
        <w:rPr>
          <w:rFonts w:hint="eastAsia"/>
          <w:lang w:val="zh-CN"/>
        </w:rPr>
        <w:t>3.0.4房屋完损等级评定仅针对房屋可见部分的表观损伤进行检查和评价，不涉及无法用肉眼直接观测到的房屋内部缺陷及房屋本身存在的其他质量问题。但房屋可见部分的某些特征性损伤可直接或间接反映出房屋可能存在的安全隐患，如承重构件发生严重的变形或开裂、锈蚀、腐朽、风化、蛀蚀等严重削弱结构构件的有效截面、房屋严重渗漏危及电气设备的安全使用、房屋严重倾斜可能导致倾覆事故的发生等。故在房屋完损等级评定的过程中，若发现有涉及房屋结构安全及使用安全的隐患时，应针对性地开展进一步的安全性检测鉴定工作。</w:t>
      </w:r>
    </w:p>
    <w:p>
      <w:pPr>
        <w:pStyle w:val="89"/>
      </w:pPr>
      <w:r>
        <w:rPr>
          <w:rFonts w:hint="eastAsia"/>
          <w:lang w:val="zh-CN"/>
        </w:rPr>
        <w:t>3.0.6本标准根据房屋的构成特征，将房屋按照评定单元、分项、子项三个层次进行逐级拆分，并从低到高逐级对房屋进行评定等级。</w:t>
      </w:r>
    </w:p>
    <w:p>
      <w:pPr>
        <w:pStyle w:val="89"/>
        <w:rPr>
          <w:lang w:val="zh-CN"/>
        </w:rPr>
      </w:pPr>
      <w:r>
        <w:rPr>
          <w:rFonts w:hint="eastAsia"/>
          <w:lang w:val="zh-CN"/>
        </w:rPr>
        <w:t>3.0.7房屋完损等级的评定遵循从细节到整体、由微观到宏观的评定思路，虽然程序上是由低到高逐层进行评定，但由于各评定层级仅仅是对整幢房屋进行的细化拆分，故各评定层级的评定结果在表述性质上具有类比性和一致性，即子项、分项和评定单元的评定结果均由四个等级来标示其损坏程度，而每一个等级所包含的含义也基本相同，如子项的①级、分项的1级、评定单元的一级均表示“符合正常使用的要求”。</w:t>
      </w:r>
    </w:p>
    <w:p>
      <w:pPr>
        <w:pStyle w:val="89"/>
        <w:ind w:firstLine="480" w:firstLineChars="200"/>
      </w:pPr>
      <w:r>
        <w:rPr>
          <w:rFonts w:hint="eastAsia"/>
          <w:lang w:val="zh-CN"/>
        </w:rPr>
        <w:t>为了更准确地对各层次的不同评定等级进行解释说明，本标准从对正常使用要求影响程度的角度出发进行阐述，分为“符合”、“基本符合”、“影响”、“严重影响”四种情况。</w:t>
      </w:r>
    </w:p>
    <w:p>
      <w:pPr>
        <w:pStyle w:val="74"/>
        <w:sectPr>
          <w:pgSz w:w="11906" w:h="16838"/>
          <w:pgMar w:top="1440" w:right="1800" w:bottom="1440" w:left="1800" w:header="851" w:footer="992" w:gutter="0"/>
          <w:cols w:space="425" w:num="1"/>
          <w:docGrid w:type="lines" w:linePitch="312" w:charSpace="0"/>
        </w:sectPr>
      </w:pPr>
    </w:p>
    <w:p>
      <w:pPr>
        <w:pStyle w:val="2"/>
        <w:keepNext w:val="0"/>
        <w:rPr>
          <w:rFonts w:ascii="宋体" w:hAnsi="宋体" w:eastAsia="宋体"/>
          <w:sz w:val="30"/>
          <w:szCs w:val="30"/>
          <w:lang w:val="zh-CN"/>
        </w:rPr>
      </w:pPr>
      <w:bookmarkStart w:id="165" w:name="_Toc42149928"/>
      <w:bookmarkStart w:id="166" w:name="_Toc42149890"/>
      <w:bookmarkStart w:id="167" w:name="_Toc36905726"/>
      <w:bookmarkStart w:id="168" w:name="_Toc36906029"/>
      <w:bookmarkStart w:id="169" w:name="_Toc36906694"/>
      <w:r>
        <w:rPr>
          <w:rFonts w:hint="eastAsia" w:ascii="宋体" w:hAnsi="宋体" w:eastAsia="宋体"/>
          <w:sz w:val="30"/>
          <w:szCs w:val="30"/>
          <w:lang w:val="zh-CN"/>
        </w:rPr>
        <w:t>子项完损等级评定</w:t>
      </w:r>
      <w:bookmarkEnd w:id="165"/>
      <w:bookmarkEnd w:id="166"/>
      <w:bookmarkEnd w:id="167"/>
      <w:bookmarkEnd w:id="168"/>
      <w:bookmarkEnd w:id="169"/>
    </w:p>
    <w:p>
      <w:pPr>
        <w:pStyle w:val="3"/>
        <w:ind w:left="0" w:firstLine="0"/>
        <w:rPr>
          <w:rFonts w:eastAsiaTheme="minorEastAsia"/>
        </w:rPr>
      </w:pPr>
      <w:r>
        <w:rPr>
          <w:rFonts w:eastAsiaTheme="minorEastAsia"/>
        </w:rPr>
        <w:t>一般规定</w:t>
      </w:r>
    </w:p>
    <w:p>
      <w:pPr>
        <w:rPr>
          <w:lang w:val="zh-CN"/>
        </w:rPr>
      </w:pPr>
    </w:p>
    <w:p>
      <w:pPr>
        <w:pStyle w:val="89"/>
        <w:rPr>
          <w:kern w:val="0"/>
        </w:rPr>
      </w:pPr>
      <w:r>
        <w:rPr>
          <w:rFonts w:hint="eastAsia"/>
          <w:kern w:val="0"/>
        </w:rPr>
        <w:t>4.1.2~4.1.3子项完损等级的评定，应根据存在损坏的检查项目数量、各检查项目的损坏程度及范围综合评定，并考虑损坏部位修复难易程度。当存在损坏的检查项目多，各检查项目损坏程度严重，损坏范围大，修复难度大时，应将子项评定为较严重的完损等级，反之应评定为较轻微的完损等级。</w:t>
      </w:r>
    </w:p>
    <w:p>
      <w:pPr>
        <w:pStyle w:val="3"/>
        <w:ind w:left="0" w:firstLine="0"/>
        <w:rPr>
          <w:rFonts w:eastAsiaTheme="minorEastAsia"/>
        </w:rPr>
      </w:pPr>
      <w:bookmarkStart w:id="170" w:name="_Toc36905727"/>
      <w:bookmarkStart w:id="171" w:name="_Toc36906030"/>
      <w:bookmarkStart w:id="172" w:name="_Toc36906695"/>
      <w:bookmarkStart w:id="173" w:name="_Toc42149891"/>
      <w:bookmarkStart w:id="174" w:name="_Toc42149929"/>
      <w:r>
        <w:rPr>
          <w:rFonts w:hint="eastAsia" w:eastAsiaTheme="minorEastAsia"/>
        </w:rPr>
        <w:t>屋面</w:t>
      </w:r>
      <w:bookmarkEnd w:id="170"/>
      <w:bookmarkEnd w:id="171"/>
      <w:bookmarkEnd w:id="172"/>
      <w:bookmarkEnd w:id="173"/>
      <w:bookmarkEnd w:id="174"/>
    </w:p>
    <w:p>
      <w:pPr>
        <w:pStyle w:val="89"/>
        <w:rPr>
          <w:kern w:val="0"/>
        </w:rPr>
      </w:pPr>
      <w:r>
        <w:rPr>
          <w:rFonts w:hint="eastAsia"/>
          <w:kern w:val="0"/>
        </w:rPr>
        <w:t>4.2.3由于屋面形式、屋面实际构造做法的多样性，本标准无法罗列屋面所有检查项目，本评定表中仅列出典型检查项目的完损状况，对于未列入评定表中的其他检查项目，可参照已列入评定表中的类似项目进行评定。</w:t>
      </w:r>
    </w:p>
    <w:p>
      <w:pPr>
        <w:pStyle w:val="3"/>
        <w:ind w:left="0" w:firstLine="0"/>
        <w:rPr>
          <w:rFonts w:eastAsiaTheme="minorEastAsia"/>
        </w:rPr>
      </w:pPr>
      <w:bookmarkStart w:id="175" w:name="_Toc36905728"/>
      <w:bookmarkStart w:id="176" w:name="_Toc36906031"/>
      <w:bookmarkStart w:id="177" w:name="_Toc36906696"/>
      <w:bookmarkStart w:id="178" w:name="_Toc42149892"/>
      <w:bookmarkStart w:id="179" w:name="_Toc42149930"/>
      <w:r>
        <w:rPr>
          <w:rFonts w:hint="eastAsia" w:eastAsiaTheme="minorEastAsia"/>
        </w:rPr>
        <w:t>外立面</w:t>
      </w:r>
      <w:bookmarkEnd w:id="175"/>
      <w:bookmarkEnd w:id="176"/>
      <w:bookmarkEnd w:id="177"/>
      <w:bookmarkEnd w:id="178"/>
      <w:bookmarkEnd w:id="179"/>
    </w:p>
    <w:p>
      <w:pPr>
        <w:pStyle w:val="89"/>
        <w:rPr>
          <w:lang w:val="zh-CN"/>
        </w:rPr>
      </w:pPr>
      <w:r>
        <w:rPr>
          <w:rFonts w:hint="eastAsia"/>
          <w:lang w:val="zh-CN"/>
        </w:rPr>
        <w:t>4.3.1对外保温系统外墙窗口、女儿墙及阴阳角处的开裂、空鼓情况应重点检查。空鼓情况一般采用目视检查，必要时可采用敲击法进行检测。</w:t>
      </w:r>
    </w:p>
    <w:p>
      <w:pPr>
        <w:pStyle w:val="3"/>
        <w:ind w:left="0" w:firstLine="0"/>
        <w:rPr>
          <w:rFonts w:eastAsiaTheme="minorEastAsia"/>
        </w:rPr>
      </w:pPr>
      <w:bookmarkStart w:id="180" w:name="_Toc36905729"/>
      <w:bookmarkStart w:id="181" w:name="_Toc36906032"/>
      <w:bookmarkStart w:id="182" w:name="_Toc36906697"/>
      <w:bookmarkStart w:id="183" w:name="_Toc42149893"/>
      <w:bookmarkStart w:id="184" w:name="_Toc42149931"/>
      <w:r>
        <w:rPr>
          <w:rFonts w:hint="eastAsia" w:eastAsiaTheme="minorEastAsia"/>
        </w:rPr>
        <w:t>室内建筑装饰</w:t>
      </w:r>
      <w:bookmarkEnd w:id="180"/>
      <w:bookmarkEnd w:id="181"/>
      <w:bookmarkEnd w:id="182"/>
      <w:bookmarkEnd w:id="183"/>
      <w:bookmarkEnd w:id="184"/>
    </w:p>
    <w:p>
      <w:pPr>
        <w:pStyle w:val="89"/>
        <w:rPr>
          <w:lang w:val="zh-CN"/>
        </w:rPr>
      </w:pPr>
      <w:r>
        <w:rPr>
          <w:rFonts w:hint="eastAsia"/>
          <w:lang w:val="zh-CN"/>
        </w:rPr>
        <w:t>4.4.1室内包括房间内部和室内公共部位。</w:t>
      </w:r>
    </w:p>
    <w:p>
      <w:pPr>
        <w:pStyle w:val="89"/>
        <w:rPr>
          <w:lang w:val="zh-CN"/>
        </w:rPr>
      </w:pPr>
      <w:r>
        <w:rPr>
          <w:rFonts w:hint="eastAsia"/>
          <w:lang w:val="zh-CN"/>
        </w:rPr>
        <w:t>4.4.3稀缝指木地板板块之间的缝隙变大。楼地面类型划分系参考国家标准《建筑地面工程施工质量验收规范》GB50209-2010。</w:t>
      </w:r>
    </w:p>
    <w:p>
      <w:pPr>
        <w:pStyle w:val="3"/>
        <w:ind w:left="0" w:firstLine="0"/>
        <w:rPr>
          <w:rFonts w:eastAsiaTheme="minorEastAsia"/>
        </w:rPr>
      </w:pPr>
      <w:bookmarkStart w:id="185" w:name="_Toc36905730"/>
      <w:bookmarkStart w:id="186" w:name="_Toc36906033"/>
      <w:bookmarkStart w:id="187" w:name="_Toc36906698"/>
      <w:bookmarkStart w:id="188" w:name="_Toc42149894"/>
      <w:bookmarkStart w:id="189" w:name="_Toc42149932"/>
      <w:r>
        <w:rPr>
          <w:rFonts w:hint="eastAsia" w:eastAsiaTheme="minorEastAsia"/>
        </w:rPr>
        <w:t>门窗</w:t>
      </w:r>
      <w:bookmarkEnd w:id="185"/>
      <w:bookmarkEnd w:id="186"/>
      <w:bookmarkEnd w:id="187"/>
      <w:bookmarkEnd w:id="188"/>
      <w:bookmarkEnd w:id="189"/>
    </w:p>
    <w:p>
      <w:pPr>
        <w:pStyle w:val="89"/>
        <w:rPr>
          <w:lang w:val="zh-CN"/>
        </w:rPr>
      </w:pPr>
      <w:r>
        <w:rPr>
          <w:rFonts w:hint="eastAsia"/>
          <w:kern w:val="0"/>
        </w:rPr>
        <w:t>4.5.1第2款“变形情况”，主要指的是：</w:t>
      </w:r>
      <w:r>
        <w:rPr>
          <w:rFonts w:hint="eastAsia"/>
        </w:rPr>
        <w:t>开关是否灵活，门窗本身及门窗框与墙体交接部位接缝是否严密</w:t>
      </w:r>
      <w:r>
        <w:rPr>
          <w:rFonts w:hint="eastAsia"/>
          <w:lang w:val="zh-CN"/>
        </w:rPr>
        <w:t>。</w:t>
      </w:r>
    </w:p>
    <w:p>
      <w:pPr>
        <w:pStyle w:val="3"/>
        <w:numPr>
          <w:ilvl w:val="0"/>
          <w:numId w:val="0"/>
        </w:numPr>
        <w:rPr>
          <w:rFonts w:eastAsiaTheme="minorEastAsia"/>
          <w:lang w:val="zh-CN"/>
        </w:rPr>
      </w:pPr>
      <w:bookmarkStart w:id="190" w:name="_Toc36905731"/>
      <w:bookmarkStart w:id="191" w:name="_Toc36906034"/>
      <w:bookmarkStart w:id="192" w:name="_Toc36906699"/>
      <w:bookmarkStart w:id="193" w:name="_Toc42149895"/>
      <w:bookmarkStart w:id="194" w:name="_Toc42149933"/>
      <w:r>
        <w:rPr>
          <w:rFonts w:eastAsiaTheme="minorEastAsia"/>
          <w:b/>
          <w:lang w:val="zh-CN"/>
        </w:rPr>
        <w:t>4.7</w:t>
      </w:r>
      <w:r>
        <w:rPr>
          <w:rFonts w:eastAsiaTheme="minorEastAsia"/>
          <w:lang w:val="zh-CN"/>
        </w:rPr>
        <w:t>地基基础</w:t>
      </w:r>
      <w:bookmarkEnd w:id="190"/>
      <w:bookmarkEnd w:id="191"/>
      <w:bookmarkEnd w:id="192"/>
      <w:bookmarkEnd w:id="193"/>
      <w:bookmarkEnd w:id="194"/>
    </w:p>
    <w:p>
      <w:pPr>
        <w:pStyle w:val="89"/>
        <w:rPr>
          <w:kern w:val="0"/>
        </w:rPr>
      </w:pPr>
      <w:r>
        <w:rPr>
          <w:rFonts w:hint="eastAsia"/>
          <w:kern w:val="0"/>
        </w:rPr>
        <w:t>4.7.1通常情况下，地基基础难以进行全面的直接观测或检测。因此，在实际工作中，一般通过上部结构的倾斜及因地基不均匀沉降引起的损坏现象，间接推断地基基础的损坏程度；少数特殊情况下，进行开挖直接检查评定。</w:t>
      </w:r>
    </w:p>
    <w:p>
      <w:pPr>
        <w:pStyle w:val="3"/>
        <w:numPr>
          <w:ilvl w:val="0"/>
          <w:numId w:val="0"/>
        </w:numPr>
        <w:rPr>
          <w:rFonts w:eastAsiaTheme="minorEastAsia"/>
          <w:lang w:val="zh-CN"/>
        </w:rPr>
      </w:pPr>
      <w:bookmarkStart w:id="195" w:name="_Toc36905732"/>
      <w:bookmarkStart w:id="196" w:name="_Toc36906035"/>
      <w:bookmarkStart w:id="197" w:name="_Toc36906700"/>
      <w:bookmarkStart w:id="198" w:name="_Toc42149896"/>
      <w:bookmarkStart w:id="199" w:name="_Toc42149934"/>
      <w:r>
        <w:rPr>
          <w:rFonts w:eastAsiaTheme="minorEastAsia"/>
          <w:b/>
          <w:lang w:val="zh-CN"/>
        </w:rPr>
        <w:t>4.9</w:t>
      </w:r>
      <w:r>
        <w:rPr>
          <w:rFonts w:eastAsiaTheme="minorEastAsia"/>
          <w:lang w:val="zh-CN"/>
        </w:rPr>
        <w:t>给排水设施设备</w:t>
      </w:r>
      <w:bookmarkEnd w:id="195"/>
      <w:bookmarkEnd w:id="196"/>
      <w:bookmarkEnd w:id="197"/>
      <w:bookmarkEnd w:id="198"/>
      <w:bookmarkEnd w:id="199"/>
    </w:p>
    <w:p>
      <w:pPr>
        <w:pStyle w:val="89"/>
        <w:rPr>
          <w:kern w:val="0"/>
        </w:rPr>
      </w:pPr>
      <w:r>
        <w:rPr>
          <w:rFonts w:hint="eastAsia"/>
          <w:kern w:val="0"/>
        </w:rPr>
        <w:t>4.9.1本标准中，给排水设施设备是指维持房屋基本使用功能的设施设备，不包括特殊生产工艺的给排水系统。消防给排水系统设施设备的检测检查应由专业单位根据其他相关规范实施。</w:t>
      </w:r>
    </w:p>
    <w:p>
      <w:pPr>
        <w:pStyle w:val="74"/>
        <w:rPr>
          <w:lang w:val="en-US"/>
        </w:rPr>
        <w:sectPr>
          <w:footerReference r:id="rId11" w:type="default"/>
          <w:pgSz w:w="11906" w:h="16838"/>
          <w:pgMar w:top="1440" w:right="1800" w:bottom="1440" w:left="1800" w:header="851" w:footer="992" w:gutter="0"/>
          <w:cols w:space="425" w:num="1"/>
          <w:docGrid w:type="lines" w:linePitch="312" w:charSpace="0"/>
        </w:sectPr>
      </w:pPr>
    </w:p>
    <w:p>
      <w:pPr>
        <w:pStyle w:val="2"/>
        <w:rPr>
          <w:rFonts w:eastAsia="宋体"/>
          <w:sz w:val="30"/>
          <w:szCs w:val="30"/>
          <w:lang w:val="zh-CN"/>
        </w:rPr>
      </w:pPr>
      <w:bookmarkStart w:id="200" w:name="_Toc36905733"/>
      <w:bookmarkStart w:id="201" w:name="_Toc42149935"/>
      <w:bookmarkStart w:id="202" w:name="_Toc42149897"/>
      <w:bookmarkStart w:id="203" w:name="_Toc36906701"/>
      <w:bookmarkStart w:id="204" w:name="_Toc36906036"/>
      <w:r>
        <w:rPr>
          <w:rFonts w:eastAsia="宋体"/>
          <w:sz w:val="30"/>
          <w:szCs w:val="30"/>
          <w:lang w:val="zh-CN"/>
        </w:rPr>
        <w:t>分项及评定单元完损等级评定</w:t>
      </w:r>
      <w:bookmarkEnd w:id="200"/>
      <w:bookmarkEnd w:id="201"/>
      <w:bookmarkEnd w:id="202"/>
      <w:bookmarkEnd w:id="203"/>
      <w:bookmarkEnd w:id="204"/>
    </w:p>
    <w:p>
      <w:pPr>
        <w:pStyle w:val="3"/>
        <w:ind w:left="0" w:firstLine="0"/>
        <w:rPr>
          <w:rFonts w:eastAsiaTheme="minorEastAsia"/>
        </w:rPr>
      </w:pPr>
      <w:bookmarkStart w:id="205" w:name="_Toc36905734"/>
      <w:bookmarkStart w:id="206" w:name="_Toc36906702"/>
      <w:bookmarkStart w:id="207" w:name="_Toc36906037"/>
      <w:bookmarkStart w:id="208" w:name="_Toc42149936"/>
      <w:bookmarkStart w:id="209" w:name="_Toc42149898"/>
      <w:r>
        <w:rPr>
          <w:rFonts w:eastAsiaTheme="minorEastAsia"/>
        </w:rPr>
        <w:t>分项</w:t>
      </w:r>
      <w:bookmarkEnd w:id="205"/>
      <w:bookmarkEnd w:id="206"/>
      <w:bookmarkEnd w:id="207"/>
      <w:bookmarkEnd w:id="208"/>
      <w:bookmarkEnd w:id="209"/>
    </w:p>
    <w:p>
      <w:pPr>
        <w:pStyle w:val="89"/>
        <w:rPr>
          <w:kern w:val="0"/>
        </w:rPr>
      </w:pPr>
      <w:r>
        <w:rPr>
          <w:rFonts w:hint="eastAsia"/>
          <w:kern w:val="0"/>
        </w:rPr>
        <w:t>5.1.1受房屋高度、建筑用途等因素的影响，屋面、外立面、室内建筑装饰、门窗、其他非结构构件及建筑构造五个子项的权重会有所不同，如：对于高层房屋，根据楼层数量，屋面子项权重应该有所降低；对于大型商场、超市等占地面积较大的房屋，门窗数量相对较少，其权重调整系数取小值；对于体育馆等大空间房屋，</w:t>
      </w:r>
      <w:r>
        <w:rPr>
          <w:kern w:val="0"/>
        </w:rPr>
        <w:t>其他非结构构件及建筑构造</w:t>
      </w:r>
      <w:r>
        <w:rPr>
          <w:rFonts w:hint="eastAsia"/>
          <w:kern w:val="0"/>
        </w:rPr>
        <w:t>数量较少，权重亦应该有所降低。因此，综合考虑各种因素，对各子项权重大小进行了规定；同时，为避免极端情况发生，规定了各子项权重的区间，当权重超出区间时，按接近的区间限值取值。</w:t>
      </w:r>
    </w:p>
    <w:p>
      <w:pPr>
        <w:pStyle w:val="89"/>
        <w:rPr>
          <w:kern w:val="0"/>
        </w:rPr>
      </w:pPr>
      <w:r>
        <w:rPr>
          <w:rFonts w:hint="eastAsia"/>
          <w:kern w:val="0"/>
        </w:rPr>
        <w:t>5.1.2各级权重系数和，即表示同一等级的权重系数相加，代表这一等级的子项在建筑装饰部分所占的比重</w:t>
      </w:r>
      <w:r>
        <w:rPr>
          <w:rFonts w:hint="eastAsia"/>
        </w:rPr>
        <w:t>。</w:t>
      </w:r>
      <w:r>
        <w:rPr>
          <w:rFonts w:hint="eastAsia"/>
          <w:kern w:val="0"/>
          <w:lang w:val="zh-CN"/>
        </w:rPr>
        <w:t>建筑装饰部分的完损等级，</w:t>
      </w:r>
      <w:r>
        <w:rPr>
          <w:rFonts w:hint="eastAsia"/>
          <w:kern w:val="0"/>
        </w:rPr>
        <w:t>是根据五个子项完损等级、综合评定得出的，五个子项完损等级中，应允许有较低一级子项的存在。如：分项完损等级评定为1级的情况下，应允许五个子项中有</w:t>
      </w:r>
      <w:r>
        <w:rPr>
          <w:rFonts w:hint="eastAsia"/>
        </w:rPr>
        <w:t>②级子项，但②级子项的权重和不能超过一定范围。</w:t>
      </w:r>
    </w:p>
    <w:p>
      <w:pPr>
        <w:pStyle w:val="89"/>
        <w:rPr>
          <w:kern w:val="0"/>
        </w:rPr>
      </w:pPr>
      <w:r>
        <w:rPr>
          <w:rFonts w:hint="eastAsia"/>
          <w:kern w:val="0"/>
          <w:lang w:val="zh-CN"/>
        </w:rPr>
        <w:t>5.1.3结构部分只有地基基础、上部结构两个子项，设施设备部分包括水卫、电气、暖通三个子项，两个分项的子项较少，且各分项重要程度基本相当，因此，按子项较低等级作为分项的完损等级。</w:t>
      </w:r>
    </w:p>
    <w:p>
      <w:pPr>
        <w:pStyle w:val="3"/>
        <w:ind w:left="0" w:firstLine="0"/>
        <w:rPr>
          <w:rFonts w:eastAsiaTheme="minorEastAsia"/>
        </w:rPr>
      </w:pPr>
      <w:bookmarkStart w:id="210" w:name="_Toc36906703"/>
      <w:bookmarkStart w:id="211" w:name="_Toc36906038"/>
      <w:bookmarkStart w:id="212" w:name="_Toc36905735"/>
      <w:bookmarkStart w:id="213" w:name="_Toc42149899"/>
      <w:bookmarkStart w:id="214" w:name="_Toc42149937"/>
      <w:r>
        <w:rPr>
          <w:rFonts w:hint="eastAsia" w:eastAsiaTheme="minorEastAsia"/>
        </w:rPr>
        <w:t>评定单元</w:t>
      </w:r>
      <w:bookmarkEnd w:id="210"/>
      <w:bookmarkEnd w:id="211"/>
      <w:bookmarkEnd w:id="212"/>
      <w:bookmarkEnd w:id="213"/>
      <w:bookmarkEnd w:id="214"/>
    </w:p>
    <w:p>
      <w:pPr>
        <w:pStyle w:val="89"/>
        <w:rPr>
          <w:kern w:val="0"/>
        </w:rPr>
      </w:pPr>
      <w:r>
        <w:rPr>
          <w:rFonts w:hint="eastAsia"/>
          <w:kern w:val="0"/>
        </w:rPr>
        <w:t>5.2.2对于一般房屋，</w:t>
      </w:r>
      <w:r>
        <w:rPr>
          <w:kern w:val="0"/>
        </w:rPr>
        <w:t>建筑装饰部分、结构部分</w:t>
      </w:r>
      <w:r>
        <w:rPr>
          <w:rFonts w:hint="eastAsia"/>
          <w:kern w:val="0"/>
        </w:rPr>
        <w:t>两个分项的损坏程度对评定单元完损等级评定结果有较大影响，因此，一般情况下，取上述两个分项的较低等级作为评定单元完损等级。</w:t>
      </w:r>
    </w:p>
    <w:p>
      <w:pPr>
        <w:pStyle w:val="89"/>
        <w:rPr>
          <w:kern w:val="0"/>
        </w:rPr>
      </w:pPr>
    </w:p>
    <w:p>
      <w:pPr>
        <w:pStyle w:val="74"/>
        <w:rPr>
          <w:kern w:val="0"/>
        </w:rPr>
      </w:pPr>
    </w:p>
    <w:p>
      <w:pPr>
        <w:pStyle w:val="74"/>
        <w:sectPr>
          <w:footerReference r:id="rId12" w:type="default"/>
          <w:pgSz w:w="11906" w:h="16838"/>
          <w:pgMar w:top="1440" w:right="1800" w:bottom="1440" w:left="1800" w:header="851" w:footer="992" w:gutter="0"/>
          <w:cols w:space="425" w:num="1"/>
          <w:docGrid w:type="lines" w:linePitch="312" w:charSpace="0"/>
        </w:sectPr>
      </w:pPr>
    </w:p>
    <w:p>
      <w:pPr>
        <w:pStyle w:val="2"/>
        <w:rPr>
          <w:rFonts w:asciiTheme="minorEastAsia" w:hAnsiTheme="minorEastAsia" w:eastAsiaTheme="minorEastAsia"/>
          <w:sz w:val="30"/>
          <w:szCs w:val="30"/>
          <w:lang w:val="zh-CN"/>
        </w:rPr>
      </w:pPr>
      <w:bookmarkStart w:id="215" w:name="_Toc36906039"/>
      <w:bookmarkStart w:id="216" w:name="_Toc36905736"/>
      <w:bookmarkStart w:id="217" w:name="_Toc42149938"/>
      <w:bookmarkStart w:id="218" w:name="_Toc36906704"/>
      <w:bookmarkStart w:id="219" w:name="_Toc42149900"/>
      <w:r>
        <w:rPr>
          <w:rFonts w:hint="eastAsia" w:asciiTheme="minorEastAsia" w:hAnsiTheme="minorEastAsia" w:eastAsiaTheme="minorEastAsia"/>
          <w:sz w:val="30"/>
          <w:szCs w:val="30"/>
          <w:lang w:val="zh-CN"/>
        </w:rPr>
        <w:t>评定报告</w:t>
      </w:r>
      <w:bookmarkEnd w:id="215"/>
      <w:bookmarkEnd w:id="216"/>
      <w:bookmarkEnd w:id="217"/>
      <w:bookmarkEnd w:id="218"/>
      <w:bookmarkEnd w:id="219"/>
    </w:p>
    <w:p>
      <w:pPr>
        <w:pStyle w:val="89"/>
        <w:rPr>
          <w:kern w:val="0"/>
        </w:rPr>
      </w:pPr>
      <w:r>
        <w:rPr>
          <w:rFonts w:hint="eastAsia"/>
          <w:kern w:val="0"/>
        </w:rPr>
        <w:t>6.0.1本标准对评定报告的具体格式不作强制性规定，各地区的鉴定机构和单位可根据本标准的原则自行设计报告格式，但上述主要内容宜在报告中予以体现。</w:t>
      </w:r>
    </w:p>
    <w:p>
      <w:pPr>
        <w:pStyle w:val="89"/>
        <w:rPr>
          <w:kern w:val="0"/>
        </w:rPr>
      </w:pPr>
      <w:r>
        <w:rPr>
          <w:kern w:val="0"/>
        </w:rPr>
        <w:t>6.0.2</w:t>
      </w:r>
      <w:r>
        <w:rPr>
          <w:rFonts w:hint="eastAsia"/>
          <w:kern w:val="0"/>
        </w:rPr>
        <w:t>评定报告中，对房屋各子项的调查与检测宜做到详尽、具体，尤其对于评定为③级、④级的子项，应采用文字、照片、图表等方式对检测结果及评定过程进行描述。</w:t>
      </w:r>
    </w:p>
    <w:p>
      <w:pPr>
        <w:pStyle w:val="89"/>
        <w:rPr>
          <w:kern w:val="0"/>
        </w:rPr>
      </w:pPr>
      <w:r>
        <w:rPr>
          <w:kern w:val="0"/>
        </w:rPr>
        <w:t>6.0.3</w:t>
      </w:r>
      <w:r>
        <w:rPr>
          <w:rFonts w:hint="eastAsia"/>
          <w:kern w:val="0"/>
        </w:rPr>
        <w:t>此处的安全隐患包括结构安全隐患和使用安全隐患。结构安全隐患即正常使用荷载下结构构件的承载能力和结构体系的系统可靠性，如结构体系不合理、整体倾斜超过《危险房屋鉴定标准》</w:t>
      </w:r>
      <w:r>
        <w:rPr>
          <w:kern w:val="0"/>
        </w:rPr>
        <w:t>JGJ125</w:t>
      </w:r>
      <w:r>
        <w:rPr>
          <w:rFonts w:hint="eastAsia"/>
          <w:kern w:val="0"/>
        </w:rPr>
        <w:t>规定的限值或房屋存在承重构件拆改等。使用安全隐患包括非结构部分的高处坠落、水电设施设备的安全使用等可能引起次生灾害的隐患，如外墙饰面材料及悬挂物的坠落、室内吊顶或灯具的坠落、电路绝缘失效而引起的短路或漏电等。</w:t>
      </w:r>
    </w:p>
    <w:p>
      <w:pPr>
        <w:rPr>
          <w:rFonts w:asci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Arial">
    <w:panose1 w:val="020B0604020202020204"/>
    <w:charset w:val="00"/>
    <w:family w:val="swiss"/>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Palace Script MT">
    <w:panose1 w:val="030303020206070C0B05"/>
    <w:charset w:val="00"/>
    <w:family w:val="auto"/>
    <w:pitch w:val="default"/>
    <w:sig w:usb0="00000003" w:usb1="00000000" w:usb2="00000000" w:usb3="00000000" w:csb0="20000001" w:csb1="00000000"/>
  </w:font>
  <w:font w:name="OCR A Std">
    <w:panose1 w:val="020F0609000104060307"/>
    <w:charset w:val="00"/>
    <w:family w:val="auto"/>
    <w:pitch w:val="default"/>
    <w:sig w:usb0="00000003" w:usb1="00000000" w:usb2="00000000" w:usb3="00000000" w:csb0="20000001" w:csb1="00000000"/>
  </w:font>
  <w:font w:name="Nueva Std">
    <w:panose1 w:val="020B0503070504090203"/>
    <w:charset w:val="00"/>
    <w:family w:val="auto"/>
    <w:pitch w:val="default"/>
    <w:sig w:usb0="00000003" w:usb1="00000000" w:usb2="00000000" w:usb3="00000000" w:csb0="20000001" w:csb1="00000000"/>
  </w:font>
  <w:font w:name="EucrosiaUPC">
    <w:panose1 w:val="02020603050405020304"/>
    <w:charset w:val="00"/>
    <w:family w:val="auto"/>
    <w:pitch w:val="default"/>
    <w:sig w:usb0="81000027" w:usb1="00000002" w:usb2="00000000" w:usb3="00000000" w:csb0="00010001" w:csb1="00000000"/>
  </w:font>
  <w:font w:name="EuroRoman">
    <w:panose1 w:val="000004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II</w:t>
    </w:r>
    <w:r>
      <w:rPr>
        <w:rStyle w:val="39"/>
      </w:rPr>
      <w:fldChar w:fldCharType="end"/>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3</w:t>
    </w:r>
    <w:r>
      <w:rPr>
        <w:lang w:val="zh-CN"/>
      </w:rPr>
      <w:fldChar w:fldCharType="end"/>
    </w:r>
  </w:p>
  <w:p>
    <w:pPr>
      <w:pStyle w:val="2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PAGE   \* MERGEFORMAT</w:instrText>
    </w:r>
    <w:r>
      <w:fldChar w:fldCharType="separate"/>
    </w:r>
    <w:r>
      <w:rPr>
        <w:lang w:val="zh-CN"/>
      </w:rPr>
      <w:t>4</w:t>
    </w:r>
    <w:r>
      <w:rPr>
        <w:lang w:val="zh-CN"/>
      </w:rPr>
      <w:fldChar w:fldCharType="end"/>
    </w:r>
  </w:p>
  <w:p>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PAGE   \* MERGEFORMAT</w:instrText>
    </w:r>
    <w:r>
      <w:fldChar w:fldCharType="separate"/>
    </w:r>
    <w:r>
      <w:rPr>
        <w:lang w:val="zh-CN"/>
      </w:rPr>
      <w:t>16</w:t>
    </w:r>
    <w:r>
      <w:rPr>
        <w:lang w:val="zh-CN"/>
      </w:rPr>
      <w:fldChar w:fldCharType="end"/>
    </w:r>
  </w:p>
  <w:p>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PAGE   \* MERGEFORMAT</w:instrText>
    </w:r>
    <w:r>
      <w:fldChar w:fldCharType="separate"/>
    </w:r>
    <w:r>
      <w:rPr>
        <w:lang w:val="zh-CN"/>
      </w:rPr>
      <w:t>17</w:t>
    </w:r>
    <w:r>
      <w:rPr>
        <w:lang w:val="zh-CN"/>
      </w:rPr>
      <w:fldChar w:fldCharType="end"/>
    </w:r>
  </w:p>
  <w:p>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PAGE   \* MERGEFORMAT</w:instrText>
    </w:r>
    <w:r>
      <w:fldChar w:fldCharType="separate"/>
    </w:r>
    <w:r>
      <w:rPr>
        <w:lang w:val="zh-CN"/>
      </w:rPr>
      <w:t>26</w:t>
    </w:r>
    <w:r>
      <w:rPr>
        <w:lang w:val="zh-CN"/>
      </w:rPr>
      <w:fldChar w:fldCharType="end"/>
    </w:r>
  </w:p>
  <w:p>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PAGE   \* MERGEFORMAT</w:instrText>
    </w:r>
    <w:r>
      <w:fldChar w:fldCharType="separate"/>
    </w:r>
    <w:r>
      <w:rPr>
        <w:lang w:val="zh-CN"/>
      </w:rPr>
      <w:t>28</w:t>
    </w:r>
    <w:r>
      <w:rPr>
        <w:lang w:val="zh-CN"/>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15614"/>
    <w:multiLevelType w:val="multilevel"/>
    <w:tmpl w:val="29515614"/>
    <w:lvl w:ilvl="0" w:tentative="0">
      <w:start w:val="1"/>
      <w:numFmt w:val="decimal"/>
      <w:pStyle w:val="2"/>
      <w:lvlText w:val="%1"/>
      <w:lvlJc w:val="left"/>
      <w:pPr>
        <w:ind w:left="432" w:hanging="432"/>
      </w:pPr>
      <w:rPr>
        <w:rFonts w:hint="default" w:ascii="Times New Roman" w:hAnsi="Times New Roman" w:cs="Times New Roman"/>
      </w:rPr>
    </w:lvl>
    <w:lvl w:ilvl="1" w:tentative="0">
      <w:start w:val="1"/>
      <w:numFmt w:val="decimal"/>
      <w:pStyle w:val="3"/>
      <w:lvlText w:val="%1.%2"/>
      <w:lvlJc w:val="left"/>
      <w:pPr>
        <w:ind w:left="4121" w:hanging="576"/>
      </w:pPr>
      <w:rPr>
        <w:rFonts w:hint="eastAsia" w:cs="Times New Roman"/>
        <w:b/>
      </w:rPr>
    </w:lvl>
    <w:lvl w:ilvl="2" w:tentative="0">
      <w:start w:val="1"/>
      <w:numFmt w:val="decimal"/>
      <w:pStyle w:val="4"/>
      <w:lvlText w:val="%1.%2.%3"/>
      <w:lvlJc w:val="left"/>
      <w:pPr>
        <w:ind w:left="1004" w:hanging="720"/>
      </w:pPr>
      <w:rPr>
        <w:rFonts w:hint="default" w:ascii="Times New Roman" w:hAnsi="Times New Roman" w:cs="Times New Roman"/>
        <w:b w:val="0"/>
        <w:i w:val="0"/>
      </w:rPr>
    </w:lvl>
    <w:lvl w:ilvl="3" w:tentative="0">
      <w:start w:val="1"/>
      <w:numFmt w:val="decimal"/>
      <w:pStyle w:val="5"/>
      <w:lvlText w:val="%1.%2.%3.%4"/>
      <w:lvlJc w:val="left"/>
      <w:pPr>
        <w:ind w:left="864" w:hanging="864"/>
      </w:pPr>
      <w:rPr>
        <w:rFonts w:hint="eastAsia" w:cs="Times New Roman"/>
      </w:rPr>
    </w:lvl>
    <w:lvl w:ilvl="4" w:tentative="0">
      <w:start w:val="1"/>
      <w:numFmt w:val="decimal"/>
      <w:pStyle w:val="6"/>
      <w:lvlText w:val="%1.%2.%3.%4.%5"/>
      <w:lvlJc w:val="left"/>
      <w:pPr>
        <w:ind w:left="1008" w:hanging="1008"/>
      </w:pPr>
      <w:rPr>
        <w:rFonts w:hint="eastAsia" w:cs="Times New Roman"/>
      </w:rPr>
    </w:lvl>
    <w:lvl w:ilvl="5" w:tentative="0">
      <w:start w:val="1"/>
      <w:numFmt w:val="decimal"/>
      <w:pStyle w:val="7"/>
      <w:lvlText w:val="%1.%2.%3.%4.%5.%6"/>
      <w:lvlJc w:val="left"/>
      <w:pPr>
        <w:ind w:left="1152" w:hanging="1152"/>
      </w:pPr>
      <w:rPr>
        <w:rFonts w:hint="eastAsia" w:cs="Times New Roman"/>
      </w:rPr>
    </w:lvl>
    <w:lvl w:ilvl="6" w:tentative="0">
      <w:start w:val="1"/>
      <w:numFmt w:val="decimal"/>
      <w:pStyle w:val="8"/>
      <w:lvlText w:val="%1.%2.%3.%4.%5.%6.%7"/>
      <w:lvlJc w:val="left"/>
      <w:pPr>
        <w:ind w:left="1296" w:hanging="1296"/>
      </w:pPr>
      <w:rPr>
        <w:rFonts w:hint="eastAsia" w:cs="Times New Roman"/>
      </w:rPr>
    </w:lvl>
    <w:lvl w:ilvl="7" w:tentative="0">
      <w:start w:val="1"/>
      <w:numFmt w:val="decimal"/>
      <w:pStyle w:val="9"/>
      <w:lvlText w:val="%1.%2.%3.%4.%5.%6.%7.%8"/>
      <w:lvlJc w:val="left"/>
      <w:pPr>
        <w:ind w:left="1440" w:hanging="1440"/>
      </w:pPr>
      <w:rPr>
        <w:rFonts w:hint="eastAsia" w:cs="Times New Roman"/>
      </w:rPr>
    </w:lvl>
    <w:lvl w:ilvl="8" w:tentative="0">
      <w:start w:val="1"/>
      <w:numFmt w:val="decimal"/>
      <w:pStyle w:val="10"/>
      <w:lvlText w:val="%1.%2.%3.%4.%5.%6.%7.%8.%9"/>
      <w:lvlJc w:val="left"/>
      <w:pPr>
        <w:ind w:left="1584" w:hanging="1584"/>
      </w:pPr>
      <w:rPr>
        <w:rFonts w:hint="eastAsia" w:cs="Times New Roman"/>
      </w:rPr>
    </w:lvl>
  </w:abstractNum>
  <w:abstractNum w:abstractNumId="1">
    <w:nsid w:val="39BF0630"/>
    <w:multiLevelType w:val="multilevel"/>
    <w:tmpl w:val="39BF0630"/>
    <w:lvl w:ilvl="0" w:tentative="0">
      <w:start w:val="1"/>
      <w:numFmt w:val="upperRoman"/>
      <w:pStyle w:val="71"/>
      <w:lvlText w:val="%1"/>
      <w:lvlJc w:val="center"/>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875C1"/>
    <w:rsid w:val="00000BEC"/>
    <w:rsid w:val="00001142"/>
    <w:rsid w:val="00001E15"/>
    <w:rsid w:val="0000200E"/>
    <w:rsid w:val="00002AAD"/>
    <w:rsid w:val="000036A8"/>
    <w:rsid w:val="00003B38"/>
    <w:rsid w:val="000040CD"/>
    <w:rsid w:val="000046CD"/>
    <w:rsid w:val="00004D12"/>
    <w:rsid w:val="000058A0"/>
    <w:rsid w:val="000106EE"/>
    <w:rsid w:val="00010BE6"/>
    <w:rsid w:val="00010CF9"/>
    <w:rsid w:val="0001453C"/>
    <w:rsid w:val="00014C19"/>
    <w:rsid w:val="000171E4"/>
    <w:rsid w:val="00017C38"/>
    <w:rsid w:val="00020EDD"/>
    <w:rsid w:val="00021B50"/>
    <w:rsid w:val="00022133"/>
    <w:rsid w:val="00022E48"/>
    <w:rsid w:val="000247B6"/>
    <w:rsid w:val="000249C7"/>
    <w:rsid w:val="00024CAF"/>
    <w:rsid w:val="00025F4D"/>
    <w:rsid w:val="00027016"/>
    <w:rsid w:val="00027FF8"/>
    <w:rsid w:val="000301BD"/>
    <w:rsid w:val="00030998"/>
    <w:rsid w:val="000323CA"/>
    <w:rsid w:val="00035BDB"/>
    <w:rsid w:val="000371C9"/>
    <w:rsid w:val="00037C23"/>
    <w:rsid w:val="00040A21"/>
    <w:rsid w:val="00040D32"/>
    <w:rsid w:val="00044C49"/>
    <w:rsid w:val="0004593C"/>
    <w:rsid w:val="00047ED0"/>
    <w:rsid w:val="00050DE9"/>
    <w:rsid w:val="00051B00"/>
    <w:rsid w:val="000521D4"/>
    <w:rsid w:val="00052572"/>
    <w:rsid w:val="00052E2D"/>
    <w:rsid w:val="0005322F"/>
    <w:rsid w:val="000542F0"/>
    <w:rsid w:val="000562AA"/>
    <w:rsid w:val="000564FD"/>
    <w:rsid w:val="00060F94"/>
    <w:rsid w:val="000633BE"/>
    <w:rsid w:val="00063535"/>
    <w:rsid w:val="00063E61"/>
    <w:rsid w:val="00063F4F"/>
    <w:rsid w:val="000645D4"/>
    <w:rsid w:val="000649AC"/>
    <w:rsid w:val="00065433"/>
    <w:rsid w:val="00065454"/>
    <w:rsid w:val="00066946"/>
    <w:rsid w:val="00070BD5"/>
    <w:rsid w:val="000718C4"/>
    <w:rsid w:val="00072ACD"/>
    <w:rsid w:val="0007531A"/>
    <w:rsid w:val="00075FF8"/>
    <w:rsid w:val="0007764D"/>
    <w:rsid w:val="0007796E"/>
    <w:rsid w:val="00077D29"/>
    <w:rsid w:val="00082A4D"/>
    <w:rsid w:val="00083285"/>
    <w:rsid w:val="00084877"/>
    <w:rsid w:val="000849AD"/>
    <w:rsid w:val="00085BD1"/>
    <w:rsid w:val="0008785E"/>
    <w:rsid w:val="000879E9"/>
    <w:rsid w:val="00091A53"/>
    <w:rsid w:val="00092285"/>
    <w:rsid w:val="00094FD9"/>
    <w:rsid w:val="00095097"/>
    <w:rsid w:val="000960A3"/>
    <w:rsid w:val="00096A02"/>
    <w:rsid w:val="000972DC"/>
    <w:rsid w:val="00097999"/>
    <w:rsid w:val="000A0C88"/>
    <w:rsid w:val="000A239E"/>
    <w:rsid w:val="000A3632"/>
    <w:rsid w:val="000A5B5D"/>
    <w:rsid w:val="000A60D3"/>
    <w:rsid w:val="000A6AD2"/>
    <w:rsid w:val="000B006E"/>
    <w:rsid w:val="000B41C6"/>
    <w:rsid w:val="000B576E"/>
    <w:rsid w:val="000B5C00"/>
    <w:rsid w:val="000B5D09"/>
    <w:rsid w:val="000B781E"/>
    <w:rsid w:val="000B7E08"/>
    <w:rsid w:val="000B7EB7"/>
    <w:rsid w:val="000C0D4D"/>
    <w:rsid w:val="000C2904"/>
    <w:rsid w:val="000C3D64"/>
    <w:rsid w:val="000C527D"/>
    <w:rsid w:val="000C59CF"/>
    <w:rsid w:val="000C6AA5"/>
    <w:rsid w:val="000C6D0C"/>
    <w:rsid w:val="000D0B34"/>
    <w:rsid w:val="000D0CE6"/>
    <w:rsid w:val="000D59C8"/>
    <w:rsid w:val="000D6AF8"/>
    <w:rsid w:val="000D70D7"/>
    <w:rsid w:val="000E054B"/>
    <w:rsid w:val="000E2511"/>
    <w:rsid w:val="000E2792"/>
    <w:rsid w:val="000E2EE5"/>
    <w:rsid w:val="000E56E4"/>
    <w:rsid w:val="000E5B3A"/>
    <w:rsid w:val="000E5E30"/>
    <w:rsid w:val="000E6F0D"/>
    <w:rsid w:val="000E7E1E"/>
    <w:rsid w:val="000F18C4"/>
    <w:rsid w:val="000F260A"/>
    <w:rsid w:val="000F3A63"/>
    <w:rsid w:val="000F3E88"/>
    <w:rsid w:val="000F3F5B"/>
    <w:rsid w:val="000F4122"/>
    <w:rsid w:val="000F5A76"/>
    <w:rsid w:val="000F7708"/>
    <w:rsid w:val="00101520"/>
    <w:rsid w:val="00101900"/>
    <w:rsid w:val="0010233A"/>
    <w:rsid w:val="00102344"/>
    <w:rsid w:val="00104ADF"/>
    <w:rsid w:val="00105235"/>
    <w:rsid w:val="001075B8"/>
    <w:rsid w:val="00107CBF"/>
    <w:rsid w:val="00107EE2"/>
    <w:rsid w:val="001110F5"/>
    <w:rsid w:val="00112B1E"/>
    <w:rsid w:val="001144F8"/>
    <w:rsid w:val="001208BD"/>
    <w:rsid w:val="001212BF"/>
    <w:rsid w:val="00121A6D"/>
    <w:rsid w:val="00123A4A"/>
    <w:rsid w:val="00123C86"/>
    <w:rsid w:val="00124741"/>
    <w:rsid w:val="00125C99"/>
    <w:rsid w:val="00126096"/>
    <w:rsid w:val="001273A9"/>
    <w:rsid w:val="00131044"/>
    <w:rsid w:val="00134905"/>
    <w:rsid w:val="001351A3"/>
    <w:rsid w:val="001352BC"/>
    <w:rsid w:val="00135C84"/>
    <w:rsid w:val="00137CFB"/>
    <w:rsid w:val="001416FA"/>
    <w:rsid w:val="001417F4"/>
    <w:rsid w:val="001424E2"/>
    <w:rsid w:val="00142D04"/>
    <w:rsid w:val="00147820"/>
    <w:rsid w:val="001503E6"/>
    <w:rsid w:val="00152E38"/>
    <w:rsid w:val="00153ECD"/>
    <w:rsid w:val="001544ED"/>
    <w:rsid w:val="00154D49"/>
    <w:rsid w:val="00154FE2"/>
    <w:rsid w:val="00156885"/>
    <w:rsid w:val="00156F41"/>
    <w:rsid w:val="00157DA3"/>
    <w:rsid w:val="00162682"/>
    <w:rsid w:val="0016321B"/>
    <w:rsid w:val="001648EB"/>
    <w:rsid w:val="001656AB"/>
    <w:rsid w:val="00166343"/>
    <w:rsid w:val="001673F8"/>
    <w:rsid w:val="00170DF2"/>
    <w:rsid w:val="00170ED1"/>
    <w:rsid w:val="0017180F"/>
    <w:rsid w:val="001725DB"/>
    <w:rsid w:val="00174293"/>
    <w:rsid w:val="00174DA6"/>
    <w:rsid w:val="00175B51"/>
    <w:rsid w:val="001766EE"/>
    <w:rsid w:val="00176A96"/>
    <w:rsid w:val="001772F5"/>
    <w:rsid w:val="0018173D"/>
    <w:rsid w:val="0018289A"/>
    <w:rsid w:val="00182A7E"/>
    <w:rsid w:val="001843A0"/>
    <w:rsid w:val="0018759A"/>
    <w:rsid w:val="001909E7"/>
    <w:rsid w:val="00190EF2"/>
    <w:rsid w:val="0019102C"/>
    <w:rsid w:val="00191520"/>
    <w:rsid w:val="00194105"/>
    <w:rsid w:val="00194D1D"/>
    <w:rsid w:val="00194E45"/>
    <w:rsid w:val="0019536F"/>
    <w:rsid w:val="00195B06"/>
    <w:rsid w:val="00196A3B"/>
    <w:rsid w:val="001A18A4"/>
    <w:rsid w:val="001A192D"/>
    <w:rsid w:val="001A1EF2"/>
    <w:rsid w:val="001A28CF"/>
    <w:rsid w:val="001A554E"/>
    <w:rsid w:val="001A5C92"/>
    <w:rsid w:val="001A6ABA"/>
    <w:rsid w:val="001A7996"/>
    <w:rsid w:val="001B1172"/>
    <w:rsid w:val="001B263A"/>
    <w:rsid w:val="001B2A86"/>
    <w:rsid w:val="001B2E46"/>
    <w:rsid w:val="001B352F"/>
    <w:rsid w:val="001B364B"/>
    <w:rsid w:val="001B37BB"/>
    <w:rsid w:val="001B42C1"/>
    <w:rsid w:val="001B4C3C"/>
    <w:rsid w:val="001B4DBF"/>
    <w:rsid w:val="001B598D"/>
    <w:rsid w:val="001B7DD7"/>
    <w:rsid w:val="001C1B9E"/>
    <w:rsid w:val="001C2568"/>
    <w:rsid w:val="001C375F"/>
    <w:rsid w:val="001C530C"/>
    <w:rsid w:val="001C5AF3"/>
    <w:rsid w:val="001C6F46"/>
    <w:rsid w:val="001D206B"/>
    <w:rsid w:val="001D3586"/>
    <w:rsid w:val="001D38EE"/>
    <w:rsid w:val="001D42C6"/>
    <w:rsid w:val="001D4B96"/>
    <w:rsid w:val="001D4D86"/>
    <w:rsid w:val="001D4F5C"/>
    <w:rsid w:val="001D55B5"/>
    <w:rsid w:val="001D6268"/>
    <w:rsid w:val="001D636D"/>
    <w:rsid w:val="001D6E92"/>
    <w:rsid w:val="001D7D0E"/>
    <w:rsid w:val="001E12E3"/>
    <w:rsid w:val="001E166C"/>
    <w:rsid w:val="001E174B"/>
    <w:rsid w:val="001E31F6"/>
    <w:rsid w:val="001E397B"/>
    <w:rsid w:val="001E5751"/>
    <w:rsid w:val="001E6F53"/>
    <w:rsid w:val="001F140C"/>
    <w:rsid w:val="001F1D92"/>
    <w:rsid w:val="001F34D9"/>
    <w:rsid w:val="001F39AF"/>
    <w:rsid w:val="001F54AC"/>
    <w:rsid w:val="001F6753"/>
    <w:rsid w:val="001F6988"/>
    <w:rsid w:val="001F7F16"/>
    <w:rsid w:val="00200D9C"/>
    <w:rsid w:val="0020160D"/>
    <w:rsid w:val="00202D05"/>
    <w:rsid w:val="002046E6"/>
    <w:rsid w:val="00204DCB"/>
    <w:rsid w:val="00204F14"/>
    <w:rsid w:val="002057E7"/>
    <w:rsid w:val="00210ECA"/>
    <w:rsid w:val="00210F2B"/>
    <w:rsid w:val="00211EFF"/>
    <w:rsid w:val="002123B4"/>
    <w:rsid w:val="00213D8E"/>
    <w:rsid w:val="00215EA6"/>
    <w:rsid w:val="002169D5"/>
    <w:rsid w:val="00220FBD"/>
    <w:rsid w:val="00221C4F"/>
    <w:rsid w:val="002241CC"/>
    <w:rsid w:val="002260AD"/>
    <w:rsid w:val="00227BA9"/>
    <w:rsid w:val="00230019"/>
    <w:rsid w:val="0023012A"/>
    <w:rsid w:val="0023169F"/>
    <w:rsid w:val="002326C9"/>
    <w:rsid w:val="00233976"/>
    <w:rsid w:val="00234AB8"/>
    <w:rsid w:val="00235012"/>
    <w:rsid w:val="00235A72"/>
    <w:rsid w:val="00237D18"/>
    <w:rsid w:val="002402E0"/>
    <w:rsid w:val="00241162"/>
    <w:rsid w:val="00241BBA"/>
    <w:rsid w:val="00242220"/>
    <w:rsid w:val="00242647"/>
    <w:rsid w:val="00242B3C"/>
    <w:rsid w:val="00242BA4"/>
    <w:rsid w:val="00243DEA"/>
    <w:rsid w:val="00245755"/>
    <w:rsid w:val="0024628D"/>
    <w:rsid w:val="0025105E"/>
    <w:rsid w:val="002524FD"/>
    <w:rsid w:val="00252CC1"/>
    <w:rsid w:val="00255B10"/>
    <w:rsid w:val="00256614"/>
    <w:rsid w:val="002574E7"/>
    <w:rsid w:val="00264D2B"/>
    <w:rsid w:val="00265113"/>
    <w:rsid w:val="0026644E"/>
    <w:rsid w:val="0026681E"/>
    <w:rsid w:val="002676DB"/>
    <w:rsid w:val="002700E5"/>
    <w:rsid w:val="00271561"/>
    <w:rsid w:val="002726BF"/>
    <w:rsid w:val="00272D19"/>
    <w:rsid w:val="0027394C"/>
    <w:rsid w:val="00274A70"/>
    <w:rsid w:val="00274DD3"/>
    <w:rsid w:val="0027501E"/>
    <w:rsid w:val="0027658D"/>
    <w:rsid w:val="00281694"/>
    <w:rsid w:val="002821A2"/>
    <w:rsid w:val="00282208"/>
    <w:rsid w:val="0028445E"/>
    <w:rsid w:val="0028579F"/>
    <w:rsid w:val="00290FCE"/>
    <w:rsid w:val="00291794"/>
    <w:rsid w:val="00292734"/>
    <w:rsid w:val="00292B70"/>
    <w:rsid w:val="00292CEF"/>
    <w:rsid w:val="00294606"/>
    <w:rsid w:val="00295A48"/>
    <w:rsid w:val="002966B3"/>
    <w:rsid w:val="002A21E4"/>
    <w:rsid w:val="002A4BB9"/>
    <w:rsid w:val="002A51E1"/>
    <w:rsid w:val="002A6BF2"/>
    <w:rsid w:val="002B1186"/>
    <w:rsid w:val="002B4E4D"/>
    <w:rsid w:val="002B5EFB"/>
    <w:rsid w:val="002B5F25"/>
    <w:rsid w:val="002B67AA"/>
    <w:rsid w:val="002B75D3"/>
    <w:rsid w:val="002C0AD6"/>
    <w:rsid w:val="002C15DA"/>
    <w:rsid w:val="002C301B"/>
    <w:rsid w:val="002C4B74"/>
    <w:rsid w:val="002C62BC"/>
    <w:rsid w:val="002C6B5F"/>
    <w:rsid w:val="002C7853"/>
    <w:rsid w:val="002D07DA"/>
    <w:rsid w:val="002D2DB1"/>
    <w:rsid w:val="002D4579"/>
    <w:rsid w:val="002D54CB"/>
    <w:rsid w:val="002D5D8D"/>
    <w:rsid w:val="002E0B5F"/>
    <w:rsid w:val="002E1AD9"/>
    <w:rsid w:val="002E1D17"/>
    <w:rsid w:val="002E21A4"/>
    <w:rsid w:val="002E4B07"/>
    <w:rsid w:val="002E52A2"/>
    <w:rsid w:val="002E5AFA"/>
    <w:rsid w:val="002E6472"/>
    <w:rsid w:val="002E695F"/>
    <w:rsid w:val="002E6C86"/>
    <w:rsid w:val="002E76E7"/>
    <w:rsid w:val="002F16D9"/>
    <w:rsid w:val="002F5628"/>
    <w:rsid w:val="002F78FA"/>
    <w:rsid w:val="0030126A"/>
    <w:rsid w:val="00301D20"/>
    <w:rsid w:val="00302492"/>
    <w:rsid w:val="00302EAE"/>
    <w:rsid w:val="003032F4"/>
    <w:rsid w:val="003036F7"/>
    <w:rsid w:val="003040BF"/>
    <w:rsid w:val="00304ECD"/>
    <w:rsid w:val="003057F0"/>
    <w:rsid w:val="0030667F"/>
    <w:rsid w:val="00306F9A"/>
    <w:rsid w:val="00307244"/>
    <w:rsid w:val="00311EA1"/>
    <w:rsid w:val="00311F75"/>
    <w:rsid w:val="00314A85"/>
    <w:rsid w:val="00315046"/>
    <w:rsid w:val="00315690"/>
    <w:rsid w:val="00321149"/>
    <w:rsid w:val="003213E9"/>
    <w:rsid w:val="00324B9E"/>
    <w:rsid w:val="0032513C"/>
    <w:rsid w:val="00325D6F"/>
    <w:rsid w:val="00327DFD"/>
    <w:rsid w:val="003306E6"/>
    <w:rsid w:val="003310C3"/>
    <w:rsid w:val="003344D9"/>
    <w:rsid w:val="00334E7D"/>
    <w:rsid w:val="00335753"/>
    <w:rsid w:val="003360F5"/>
    <w:rsid w:val="0033708D"/>
    <w:rsid w:val="00337982"/>
    <w:rsid w:val="00340261"/>
    <w:rsid w:val="0034076E"/>
    <w:rsid w:val="003415D3"/>
    <w:rsid w:val="0034185E"/>
    <w:rsid w:val="00343849"/>
    <w:rsid w:val="00344557"/>
    <w:rsid w:val="00344C24"/>
    <w:rsid w:val="003471ED"/>
    <w:rsid w:val="00350D23"/>
    <w:rsid w:val="003521DC"/>
    <w:rsid w:val="00352496"/>
    <w:rsid w:val="0035250D"/>
    <w:rsid w:val="003550B6"/>
    <w:rsid w:val="00356070"/>
    <w:rsid w:val="0036036B"/>
    <w:rsid w:val="00360DEF"/>
    <w:rsid w:val="00361F86"/>
    <w:rsid w:val="00362526"/>
    <w:rsid w:val="00365595"/>
    <w:rsid w:val="00366003"/>
    <w:rsid w:val="00367ED6"/>
    <w:rsid w:val="003707AA"/>
    <w:rsid w:val="00371F02"/>
    <w:rsid w:val="003724ED"/>
    <w:rsid w:val="00372A99"/>
    <w:rsid w:val="003747D2"/>
    <w:rsid w:val="00374F33"/>
    <w:rsid w:val="0037610D"/>
    <w:rsid w:val="00376A9E"/>
    <w:rsid w:val="00376DE0"/>
    <w:rsid w:val="003770AD"/>
    <w:rsid w:val="00377B41"/>
    <w:rsid w:val="00382B01"/>
    <w:rsid w:val="00382E48"/>
    <w:rsid w:val="003851EF"/>
    <w:rsid w:val="00390027"/>
    <w:rsid w:val="003901E2"/>
    <w:rsid w:val="003908E3"/>
    <w:rsid w:val="00391DBD"/>
    <w:rsid w:val="00392E05"/>
    <w:rsid w:val="00392EE5"/>
    <w:rsid w:val="003932EE"/>
    <w:rsid w:val="0039366E"/>
    <w:rsid w:val="00394ED4"/>
    <w:rsid w:val="003957A7"/>
    <w:rsid w:val="00395F26"/>
    <w:rsid w:val="003A02BF"/>
    <w:rsid w:val="003A0EDA"/>
    <w:rsid w:val="003A3D93"/>
    <w:rsid w:val="003A45D9"/>
    <w:rsid w:val="003A4E29"/>
    <w:rsid w:val="003A519A"/>
    <w:rsid w:val="003B01D4"/>
    <w:rsid w:val="003B0A26"/>
    <w:rsid w:val="003B261F"/>
    <w:rsid w:val="003B27F3"/>
    <w:rsid w:val="003B2B62"/>
    <w:rsid w:val="003B3EF2"/>
    <w:rsid w:val="003B514D"/>
    <w:rsid w:val="003B5F1F"/>
    <w:rsid w:val="003C1347"/>
    <w:rsid w:val="003C23F2"/>
    <w:rsid w:val="003C34F4"/>
    <w:rsid w:val="003C37AB"/>
    <w:rsid w:val="003C4B16"/>
    <w:rsid w:val="003C543D"/>
    <w:rsid w:val="003C57C3"/>
    <w:rsid w:val="003C60FC"/>
    <w:rsid w:val="003C6C0D"/>
    <w:rsid w:val="003C750D"/>
    <w:rsid w:val="003C7766"/>
    <w:rsid w:val="003D0B27"/>
    <w:rsid w:val="003D1212"/>
    <w:rsid w:val="003D16A6"/>
    <w:rsid w:val="003D2559"/>
    <w:rsid w:val="003D4B9E"/>
    <w:rsid w:val="003D4BA1"/>
    <w:rsid w:val="003D4D79"/>
    <w:rsid w:val="003D5A73"/>
    <w:rsid w:val="003D6087"/>
    <w:rsid w:val="003D68FF"/>
    <w:rsid w:val="003D7B35"/>
    <w:rsid w:val="003D7BE0"/>
    <w:rsid w:val="003E02C2"/>
    <w:rsid w:val="003E0366"/>
    <w:rsid w:val="003E03CE"/>
    <w:rsid w:val="003E2D20"/>
    <w:rsid w:val="003E3D7B"/>
    <w:rsid w:val="003E5A1E"/>
    <w:rsid w:val="003E63D1"/>
    <w:rsid w:val="003E73A5"/>
    <w:rsid w:val="003F0320"/>
    <w:rsid w:val="003F0D6F"/>
    <w:rsid w:val="003F49AC"/>
    <w:rsid w:val="003F67B7"/>
    <w:rsid w:val="003F6B4A"/>
    <w:rsid w:val="003F723F"/>
    <w:rsid w:val="00400168"/>
    <w:rsid w:val="00400B9E"/>
    <w:rsid w:val="00400C35"/>
    <w:rsid w:val="00400D3B"/>
    <w:rsid w:val="00401DEC"/>
    <w:rsid w:val="00402319"/>
    <w:rsid w:val="0040285A"/>
    <w:rsid w:val="00403D90"/>
    <w:rsid w:val="004040E5"/>
    <w:rsid w:val="00404C32"/>
    <w:rsid w:val="004068DC"/>
    <w:rsid w:val="00407E61"/>
    <w:rsid w:val="00412A3F"/>
    <w:rsid w:val="004132EC"/>
    <w:rsid w:val="00413EA3"/>
    <w:rsid w:val="00416047"/>
    <w:rsid w:val="0041667D"/>
    <w:rsid w:val="00416A5E"/>
    <w:rsid w:val="00416AFF"/>
    <w:rsid w:val="00420765"/>
    <w:rsid w:val="004216F3"/>
    <w:rsid w:val="00421EB4"/>
    <w:rsid w:val="0042345E"/>
    <w:rsid w:val="00424AD0"/>
    <w:rsid w:val="00426843"/>
    <w:rsid w:val="004273C6"/>
    <w:rsid w:val="004275B6"/>
    <w:rsid w:val="004329E5"/>
    <w:rsid w:val="00432DC1"/>
    <w:rsid w:val="00435CD4"/>
    <w:rsid w:val="004360CE"/>
    <w:rsid w:val="004363C9"/>
    <w:rsid w:val="004378B4"/>
    <w:rsid w:val="00437C39"/>
    <w:rsid w:val="00440386"/>
    <w:rsid w:val="004409D3"/>
    <w:rsid w:val="00441EB0"/>
    <w:rsid w:val="00442BAD"/>
    <w:rsid w:val="00444D8F"/>
    <w:rsid w:val="00444F41"/>
    <w:rsid w:val="004450BF"/>
    <w:rsid w:val="0044630A"/>
    <w:rsid w:val="004464F1"/>
    <w:rsid w:val="0044702E"/>
    <w:rsid w:val="004508D5"/>
    <w:rsid w:val="00450E61"/>
    <w:rsid w:val="004518F0"/>
    <w:rsid w:val="00452F71"/>
    <w:rsid w:val="00453277"/>
    <w:rsid w:val="00453C87"/>
    <w:rsid w:val="00455BAC"/>
    <w:rsid w:val="00456FD9"/>
    <w:rsid w:val="00457C95"/>
    <w:rsid w:val="00460E2E"/>
    <w:rsid w:val="004625BE"/>
    <w:rsid w:val="00462712"/>
    <w:rsid w:val="00463029"/>
    <w:rsid w:val="00466186"/>
    <w:rsid w:val="004661F7"/>
    <w:rsid w:val="00466CAB"/>
    <w:rsid w:val="0046776F"/>
    <w:rsid w:val="00470504"/>
    <w:rsid w:val="004705FD"/>
    <w:rsid w:val="00471FEF"/>
    <w:rsid w:val="004727DB"/>
    <w:rsid w:val="00473C0A"/>
    <w:rsid w:val="004740AC"/>
    <w:rsid w:val="004740DE"/>
    <w:rsid w:val="0047458F"/>
    <w:rsid w:val="0047486F"/>
    <w:rsid w:val="00474C6C"/>
    <w:rsid w:val="0047580F"/>
    <w:rsid w:val="004762E3"/>
    <w:rsid w:val="00476330"/>
    <w:rsid w:val="0048190F"/>
    <w:rsid w:val="00482C81"/>
    <w:rsid w:val="00487030"/>
    <w:rsid w:val="00487CE2"/>
    <w:rsid w:val="0049038C"/>
    <w:rsid w:val="004919A1"/>
    <w:rsid w:val="00494047"/>
    <w:rsid w:val="004947AD"/>
    <w:rsid w:val="00495C2E"/>
    <w:rsid w:val="0049608C"/>
    <w:rsid w:val="0049735C"/>
    <w:rsid w:val="00497401"/>
    <w:rsid w:val="00497611"/>
    <w:rsid w:val="004A0F10"/>
    <w:rsid w:val="004A2D21"/>
    <w:rsid w:val="004A31C4"/>
    <w:rsid w:val="004A330B"/>
    <w:rsid w:val="004A6250"/>
    <w:rsid w:val="004B01B2"/>
    <w:rsid w:val="004B1691"/>
    <w:rsid w:val="004B6191"/>
    <w:rsid w:val="004C0ADA"/>
    <w:rsid w:val="004C2F3B"/>
    <w:rsid w:val="004C2F98"/>
    <w:rsid w:val="004C32B9"/>
    <w:rsid w:val="004C35C7"/>
    <w:rsid w:val="004C4BA3"/>
    <w:rsid w:val="004C4DD4"/>
    <w:rsid w:val="004C5830"/>
    <w:rsid w:val="004D3259"/>
    <w:rsid w:val="004D35B6"/>
    <w:rsid w:val="004D3E45"/>
    <w:rsid w:val="004D3EF0"/>
    <w:rsid w:val="004D44E5"/>
    <w:rsid w:val="004D61E7"/>
    <w:rsid w:val="004D6494"/>
    <w:rsid w:val="004D6690"/>
    <w:rsid w:val="004D7584"/>
    <w:rsid w:val="004E0303"/>
    <w:rsid w:val="004E0CA5"/>
    <w:rsid w:val="004E150C"/>
    <w:rsid w:val="004E24EE"/>
    <w:rsid w:val="004E32A8"/>
    <w:rsid w:val="004E3856"/>
    <w:rsid w:val="004E48F4"/>
    <w:rsid w:val="004E72AB"/>
    <w:rsid w:val="004E7F55"/>
    <w:rsid w:val="004F0538"/>
    <w:rsid w:val="004F1459"/>
    <w:rsid w:val="004F46B6"/>
    <w:rsid w:val="004F5283"/>
    <w:rsid w:val="004F552B"/>
    <w:rsid w:val="004F6F2E"/>
    <w:rsid w:val="004F7728"/>
    <w:rsid w:val="004F7A7C"/>
    <w:rsid w:val="00502BC4"/>
    <w:rsid w:val="00503617"/>
    <w:rsid w:val="00503887"/>
    <w:rsid w:val="0050415F"/>
    <w:rsid w:val="005046C5"/>
    <w:rsid w:val="00505212"/>
    <w:rsid w:val="00505765"/>
    <w:rsid w:val="00505CD4"/>
    <w:rsid w:val="005062C5"/>
    <w:rsid w:val="00507F81"/>
    <w:rsid w:val="00510D25"/>
    <w:rsid w:val="0051108F"/>
    <w:rsid w:val="00511E8B"/>
    <w:rsid w:val="005127CE"/>
    <w:rsid w:val="005134F7"/>
    <w:rsid w:val="00513AE0"/>
    <w:rsid w:val="00513FB5"/>
    <w:rsid w:val="00517940"/>
    <w:rsid w:val="005179F4"/>
    <w:rsid w:val="0052224B"/>
    <w:rsid w:val="00523455"/>
    <w:rsid w:val="00523B20"/>
    <w:rsid w:val="00523D44"/>
    <w:rsid w:val="00524ED2"/>
    <w:rsid w:val="00524F20"/>
    <w:rsid w:val="00526D84"/>
    <w:rsid w:val="00526F79"/>
    <w:rsid w:val="005276FF"/>
    <w:rsid w:val="00532F55"/>
    <w:rsid w:val="005336C8"/>
    <w:rsid w:val="00533877"/>
    <w:rsid w:val="00533EA0"/>
    <w:rsid w:val="00534B29"/>
    <w:rsid w:val="00535FA1"/>
    <w:rsid w:val="005363A8"/>
    <w:rsid w:val="00537862"/>
    <w:rsid w:val="00541CDA"/>
    <w:rsid w:val="00543277"/>
    <w:rsid w:val="00543E56"/>
    <w:rsid w:val="005454B9"/>
    <w:rsid w:val="005457C3"/>
    <w:rsid w:val="00545ECD"/>
    <w:rsid w:val="005465CF"/>
    <w:rsid w:val="005478E4"/>
    <w:rsid w:val="00550112"/>
    <w:rsid w:val="00551747"/>
    <w:rsid w:val="005530E9"/>
    <w:rsid w:val="00555501"/>
    <w:rsid w:val="0055578D"/>
    <w:rsid w:val="0056041B"/>
    <w:rsid w:val="0056086F"/>
    <w:rsid w:val="005610AD"/>
    <w:rsid w:val="00561B15"/>
    <w:rsid w:val="00561BEF"/>
    <w:rsid w:val="005650FE"/>
    <w:rsid w:val="0056768D"/>
    <w:rsid w:val="00570D1B"/>
    <w:rsid w:val="00570F36"/>
    <w:rsid w:val="00570FB5"/>
    <w:rsid w:val="0057194C"/>
    <w:rsid w:val="00573B21"/>
    <w:rsid w:val="00573E86"/>
    <w:rsid w:val="00575103"/>
    <w:rsid w:val="005752FD"/>
    <w:rsid w:val="005764AB"/>
    <w:rsid w:val="00576801"/>
    <w:rsid w:val="005815EF"/>
    <w:rsid w:val="00584297"/>
    <w:rsid w:val="005867A9"/>
    <w:rsid w:val="005916EB"/>
    <w:rsid w:val="00592121"/>
    <w:rsid w:val="00593031"/>
    <w:rsid w:val="00593A83"/>
    <w:rsid w:val="00593D40"/>
    <w:rsid w:val="0059524B"/>
    <w:rsid w:val="00595660"/>
    <w:rsid w:val="00595C02"/>
    <w:rsid w:val="005A1989"/>
    <w:rsid w:val="005A27B6"/>
    <w:rsid w:val="005A2ACC"/>
    <w:rsid w:val="005A432F"/>
    <w:rsid w:val="005A5200"/>
    <w:rsid w:val="005A56C2"/>
    <w:rsid w:val="005A6DB4"/>
    <w:rsid w:val="005A6F94"/>
    <w:rsid w:val="005B19F3"/>
    <w:rsid w:val="005B36D0"/>
    <w:rsid w:val="005B47E5"/>
    <w:rsid w:val="005B5C64"/>
    <w:rsid w:val="005B664A"/>
    <w:rsid w:val="005B708A"/>
    <w:rsid w:val="005B7875"/>
    <w:rsid w:val="005B79A3"/>
    <w:rsid w:val="005C14A6"/>
    <w:rsid w:val="005C2512"/>
    <w:rsid w:val="005C310C"/>
    <w:rsid w:val="005C32A5"/>
    <w:rsid w:val="005C560A"/>
    <w:rsid w:val="005C66C7"/>
    <w:rsid w:val="005C682A"/>
    <w:rsid w:val="005C69D5"/>
    <w:rsid w:val="005C7D1D"/>
    <w:rsid w:val="005D0842"/>
    <w:rsid w:val="005D0C9A"/>
    <w:rsid w:val="005D1145"/>
    <w:rsid w:val="005D1DCB"/>
    <w:rsid w:val="005D25E8"/>
    <w:rsid w:val="005D2855"/>
    <w:rsid w:val="005D291F"/>
    <w:rsid w:val="005D38BA"/>
    <w:rsid w:val="005D3BE2"/>
    <w:rsid w:val="005D60D1"/>
    <w:rsid w:val="005D6214"/>
    <w:rsid w:val="005D6C3B"/>
    <w:rsid w:val="005D72D7"/>
    <w:rsid w:val="005D73F4"/>
    <w:rsid w:val="005D7B1C"/>
    <w:rsid w:val="005D7C4B"/>
    <w:rsid w:val="005E1449"/>
    <w:rsid w:val="005E1630"/>
    <w:rsid w:val="005E2265"/>
    <w:rsid w:val="005E71EA"/>
    <w:rsid w:val="005F1C1C"/>
    <w:rsid w:val="005F1D98"/>
    <w:rsid w:val="005F212B"/>
    <w:rsid w:val="005F291A"/>
    <w:rsid w:val="005F33FE"/>
    <w:rsid w:val="005F4560"/>
    <w:rsid w:val="005F5DE7"/>
    <w:rsid w:val="005F7910"/>
    <w:rsid w:val="00600695"/>
    <w:rsid w:val="006006E6"/>
    <w:rsid w:val="00600E72"/>
    <w:rsid w:val="006015DA"/>
    <w:rsid w:val="0060305D"/>
    <w:rsid w:val="00605004"/>
    <w:rsid w:val="00605BA6"/>
    <w:rsid w:val="006072C9"/>
    <w:rsid w:val="006115EF"/>
    <w:rsid w:val="00612058"/>
    <w:rsid w:val="006153CE"/>
    <w:rsid w:val="00615D8B"/>
    <w:rsid w:val="006176BF"/>
    <w:rsid w:val="0061779F"/>
    <w:rsid w:val="00620677"/>
    <w:rsid w:val="0062282D"/>
    <w:rsid w:val="00624C98"/>
    <w:rsid w:val="00625DBF"/>
    <w:rsid w:val="006304D8"/>
    <w:rsid w:val="00632431"/>
    <w:rsid w:val="006343E4"/>
    <w:rsid w:val="00634FFA"/>
    <w:rsid w:val="006367D9"/>
    <w:rsid w:val="0063694E"/>
    <w:rsid w:val="006378DE"/>
    <w:rsid w:val="0063792F"/>
    <w:rsid w:val="00640E35"/>
    <w:rsid w:val="00641BC4"/>
    <w:rsid w:val="0064219D"/>
    <w:rsid w:val="00642265"/>
    <w:rsid w:val="00642310"/>
    <w:rsid w:val="0064259E"/>
    <w:rsid w:val="00643F0B"/>
    <w:rsid w:val="006508CA"/>
    <w:rsid w:val="00651B44"/>
    <w:rsid w:val="006527D0"/>
    <w:rsid w:val="00653377"/>
    <w:rsid w:val="00653C23"/>
    <w:rsid w:val="00654922"/>
    <w:rsid w:val="0065504B"/>
    <w:rsid w:val="006559C6"/>
    <w:rsid w:val="00657BF2"/>
    <w:rsid w:val="00657ED3"/>
    <w:rsid w:val="00661973"/>
    <w:rsid w:val="00662FE9"/>
    <w:rsid w:val="00663C2F"/>
    <w:rsid w:val="00663DA5"/>
    <w:rsid w:val="00663E27"/>
    <w:rsid w:val="006641C6"/>
    <w:rsid w:val="0067050B"/>
    <w:rsid w:val="00670715"/>
    <w:rsid w:val="00671E4D"/>
    <w:rsid w:val="00672055"/>
    <w:rsid w:val="00672EEB"/>
    <w:rsid w:val="006744DB"/>
    <w:rsid w:val="00675C9E"/>
    <w:rsid w:val="00676834"/>
    <w:rsid w:val="0068004A"/>
    <w:rsid w:val="006804F5"/>
    <w:rsid w:val="00683055"/>
    <w:rsid w:val="00683131"/>
    <w:rsid w:val="0068483C"/>
    <w:rsid w:val="006855EE"/>
    <w:rsid w:val="0068619E"/>
    <w:rsid w:val="00687418"/>
    <w:rsid w:val="006913D0"/>
    <w:rsid w:val="0069220B"/>
    <w:rsid w:val="006931F5"/>
    <w:rsid w:val="00693F24"/>
    <w:rsid w:val="00694BE7"/>
    <w:rsid w:val="006964B2"/>
    <w:rsid w:val="00696E80"/>
    <w:rsid w:val="006978B3"/>
    <w:rsid w:val="00697BCE"/>
    <w:rsid w:val="006A12E1"/>
    <w:rsid w:val="006A22B4"/>
    <w:rsid w:val="006A23AB"/>
    <w:rsid w:val="006A5CD2"/>
    <w:rsid w:val="006B02DE"/>
    <w:rsid w:val="006B02E9"/>
    <w:rsid w:val="006B0402"/>
    <w:rsid w:val="006B0AD1"/>
    <w:rsid w:val="006B1CA2"/>
    <w:rsid w:val="006B1D83"/>
    <w:rsid w:val="006B3188"/>
    <w:rsid w:val="006B3AF9"/>
    <w:rsid w:val="006B4126"/>
    <w:rsid w:val="006B5802"/>
    <w:rsid w:val="006B5BE6"/>
    <w:rsid w:val="006B6C10"/>
    <w:rsid w:val="006B6D2A"/>
    <w:rsid w:val="006B7663"/>
    <w:rsid w:val="006B7A89"/>
    <w:rsid w:val="006B7CF5"/>
    <w:rsid w:val="006B7E60"/>
    <w:rsid w:val="006C1F59"/>
    <w:rsid w:val="006C2B69"/>
    <w:rsid w:val="006C2F50"/>
    <w:rsid w:val="006C4A9C"/>
    <w:rsid w:val="006C4D1B"/>
    <w:rsid w:val="006C76C0"/>
    <w:rsid w:val="006C7CD3"/>
    <w:rsid w:val="006C7E31"/>
    <w:rsid w:val="006D0336"/>
    <w:rsid w:val="006D1BC6"/>
    <w:rsid w:val="006D268C"/>
    <w:rsid w:val="006D34AD"/>
    <w:rsid w:val="006D43C4"/>
    <w:rsid w:val="006D4665"/>
    <w:rsid w:val="006D50B2"/>
    <w:rsid w:val="006D6BA5"/>
    <w:rsid w:val="006E18DD"/>
    <w:rsid w:val="006E2B9E"/>
    <w:rsid w:val="006E392B"/>
    <w:rsid w:val="006E4BE5"/>
    <w:rsid w:val="006E4F3E"/>
    <w:rsid w:val="006E5027"/>
    <w:rsid w:val="006E50AF"/>
    <w:rsid w:val="006E51E4"/>
    <w:rsid w:val="006E51EF"/>
    <w:rsid w:val="006E5B3B"/>
    <w:rsid w:val="006E789B"/>
    <w:rsid w:val="006F0048"/>
    <w:rsid w:val="006F0DE0"/>
    <w:rsid w:val="006F1373"/>
    <w:rsid w:val="006F20A3"/>
    <w:rsid w:val="006F3317"/>
    <w:rsid w:val="006F3558"/>
    <w:rsid w:val="006F4508"/>
    <w:rsid w:val="006F56EF"/>
    <w:rsid w:val="006F574C"/>
    <w:rsid w:val="006F6916"/>
    <w:rsid w:val="00700A44"/>
    <w:rsid w:val="00700B6D"/>
    <w:rsid w:val="00701B69"/>
    <w:rsid w:val="00701D64"/>
    <w:rsid w:val="00701FC0"/>
    <w:rsid w:val="00703B28"/>
    <w:rsid w:val="00704817"/>
    <w:rsid w:val="0070566A"/>
    <w:rsid w:val="007072E4"/>
    <w:rsid w:val="00707D65"/>
    <w:rsid w:val="00707EC2"/>
    <w:rsid w:val="00710070"/>
    <w:rsid w:val="007111C6"/>
    <w:rsid w:val="00711350"/>
    <w:rsid w:val="00711826"/>
    <w:rsid w:val="00711CAF"/>
    <w:rsid w:val="00712C33"/>
    <w:rsid w:val="0071447A"/>
    <w:rsid w:val="007152A2"/>
    <w:rsid w:val="0071602D"/>
    <w:rsid w:val="007201ED"/>
    <w:rsid w:val="007204A1"/>
    <w:rsid w:val="0072266B"/>
    <w:rsid w:val="007233FD"/>
    <w:rsid w:val="00723CD0"/>
    <w:rsid w:val="00724077"/>
    <w:rsid w:val="007256B7"/>
    <w:rsid w:val="007314AC"/>
    <w:rsid w:val="0073154D"/>
    <w:rsid w:val="00732A14"/>
    <w:rsid w:val="00733814"/>
    <w:rsid w:val="00733B84"/>
    <w:rsid w:val="00735FEA"/>
    <w:rsid w:val="007435F3"/>
    <w:rsid w:val="00745DDD"/>
    <w:rsid w:val="00752265"/>
    <w:rsid w:val="00754B33"/>
    <w:rsid w:val="007557E7"/>
    <w:rsid w:val="0075659D"/>
    <w:rsid w:val="0075718D"/>
    <w:rsid w:val="0076103C"/>
    <w:rsid w:val="00761C0E"/>
    <w:rsid w:val="00762909"/>
    <w:rsid w:val="007673C0"/>
    <w:rsid w:val="00767D9C"/>
    <w:rsid w:val="00770325"/>
    <w:rsid w:val="007703A5"/>
    <w:rsid w:val="007717AF"/>
    <w:rsid w:val="00772A12"/>
    <w:rsid w:val="00773281"/>
    <w:rsid w:val="0077423D"/>
    <w:rsid w:val="007759A0"/>
    <w:rsid w:val="007812A3"/>
    <w:rsid w:val="0078189F"/>
    <w:rsid w:val="00782077"/>
    <w:rsid w:val="00782097"/>
    <w:rsid w:val="0078402A"/>
    <w:rsid w:val="0078529F"/>
    <w:rsid w:val="0078684B"/>
    <w:rsid w:val="007918B3"/>
    <w:rsid w:val="007928EC"/>
    <w:rsid w:val="00795BEC"/>
    <w:rsid w:val="00795DCB"/>
    <w:rsid w:val="00796A7B"/>
    <w:rsid w:val="00797DD0"/>
    <w:rsid w:val="007A0398"/>
    <w:rsid w:val="007A03D2"/>
    <w:rsid w:val="007A03E8"/>
    <w:rsid w:val="007A0D43"/>
    <w:rsid w:val="007A1354"/>
    <w:rsid w:val="007A3579"/>
    <w:rsid w:val="007A38A5"/>
    <w:rsid w:val="007A4735"/>
    <w:rsid w:val="007A5B81"/>
    <w:rsid w:val="007A607F"/>
    <w:rsid w:val="007A64EF"/>
    <w:rsid w:val="007A72C2"/>
    <w:rsid w:val="007B1764"/>
    <w:rsid w:val="007B1EBF"/>
    <w:rsid w:val="007B2759"/>
    <w:rsid w:val="007B3D8C"/>
    <w:rsid w:val="007B3F11"/>
    <w:rsid w:val="007B4EB0"/>
    <w:rsid w:val="007B6C23"/>
    <w:rsid w:val="007B6DDE"/>
    <w:rsid w:val="007B7AAC"/>
    <w:rsid w:val="007C2C36"/>
    <w:rsid w:val="007C33A6"/>
    <w:rsid w:val="007C4267"/>
    <w:rsid w:val="007C43BC"/>
    <w:rsid w:val="007C4498"/>
    <w:rsid w:val="007C48D7"/>
    <w:rsid w:val="007C503B"/>
    <w:rsid w:val="007C5E76"/>
    <w:rsid w:val="007C6D5F"/>
    <w:rsid w:val="007D1132"/>
    <w:rsid w:val="007D129F"/>
    <w:rsid w:val="007D1B16"/>
    <w:rsid w:val="007D289C"/>
    <w:rsid w:val="007D3880"/>
    <w:rsid w:val="007D388B"/>
    <w:rsid w:val="007D4BB7"/>
    <w:rsid w:val="007D6710"/>
    <w:rsid w:val="007E0A24"/>
    <w:rsid w:val="007E0C05"/>
    <w:rsid w:val="007E156B"/>
    <w:rsid w:val="007E1950"/>
    <w:rsid w:val="007E3142"/>
    <w:rsid w:val="007E34E5"/>
    <w:rsid w:val="007E403B"/>
    <w:rsid w:val="007E7062"/>
    <w:rsid w:val="007F0260"/>
    <w:rsid w:val="007F0461"/>
    <w:rsid w:val="007F0F07"/>
    <w:rsid w:val="007F10C0"/>
    <w:rsid w:val="007F3A37"/>
    <w:rsid w:val="007F3AAF"/>
    <w:rsid w:val="007F630A"/>
    <w:rsid w:val="00800DAD"/>
    <w:rsid w:val="00801039"/>
    <w:rsid w:val="00801CF6"/>
    <w:rsid w:val="008029C6"/>
    <w:rsid w:val="008039AB"/>
    <w:rsid w:val="0080585A"/>
    <w:rsid w:val="008076B1"/>
    <w:rsid w:val="00810168"/>
    <w:rsid w:val="008110D9"/>
    <w:rsid w:val="00811B42"/>
    <w:rsid w:val="00813123"/>
    <w:rsid w:val="008146BF"/>
    <w:rsid w:val="00815485"/>
    <w:rsid w:val="008168FF"/>
    <w:rsid w:val="008169E4"/>
    <w:rsid w:val="00816C15"/>
    <w:rsid w:val="00821114"/>
    <w:rsid w:val="0082242D"/>
    <w:rsid w:val="008234FD"/>
    <w:rsid w:val="00823680"/>
    <w:rsid w:val="0082440A"/>
    <w:rsid w:val="0082568E"/>
    <w:rsid w:val="00825BE6"/>
    <w:rsid w:val="0083048D"/>
    <w:rsid w:val="0083433E"/>
    <w:rsid w:val="00834522"/>
    <w:rsid w:val="00835DB9"/>
    <w:rsid w:val="008378B2"/>
    <w:rsid w:val="00840631"/>
    <w:rsid w:val="008422FC"/>
    <w:rsid w:val="00844B97"/>
    <w:rsid w:val="008515FF"/>
    <w:rsid w:val="00852282"/>
    <w:rsid w:val="0085232B"/>
    <w:rsid w:val="00853AC3"/>
    <w:rsid w:val="00853C7B"/>
    <w:rsid w:val="008542AB"/>
    <w:rsid w:val="00856739"/>
    <w:rsid w:val="008610DD"/>
    <w:rsid w:val="0086144E"/>
    <w:rsid w:val="00861F91"/>
    <w:rsid w:val="008623C0"/>
    <w:rsid w:val="0086260A"/>
    <w:rsid w:val="00862F11"/>
    <w:rsid w:val="00863CE0"/>
    <w:rsid w:val="008662EE"/>
    <w:rsid w:val="00867C39"/>
    <w:rsid w:val="008753AF"/>
    <w:rsid w:val="0087683E"/>
    <w:rsid w:val="0087713A"/>
    <w:rsid w:val="00877A29"/>
    <w:rsid w:val="00877AB0"/>
    <w:rsid w:val="00877B19"/>
    <w:rsid w:val="008809C7"/>
    <w:rsid w:val="00882874"/>
    <w:rsid w:val="008837DA"/>
    <w:rsid w:val="00883F83"/>
    <w:rsid w:val="00884572"/>
    <w:rsid w:val="008854FF"/>
    <w:rsid w:val="0088572A"/>
    <w:rsid w:val="00885903"/>
    <w:rsid w:val="00890108"/>
    <w:rsid w:val="008935D9"/>
    <w:rsid w:val="00894AC2"/>
    <w:rsid w:val="00894B1D"/>
    <w:rsid w:val="008956C4"/>
    <w:rsid w:val="00896014"/>
    <w:rsid w:val="0089672B"/>
    <w:rsid w:val="00896D37"/>
    <w:rsid w:val="008A06AB"/>
    <w:rsid w:val="008A155C"/>
    <w:rsid w:val="008A3020"/>
    <w:rsid w:val="008A34BE"/>
    <w:rsid w:val="008A4CC3"/>
    <w:rsid w:val="008A54D5"/>
    <w:rsid w:val="008A5D71"/>
    <w:rsid w:val="008A6DA8"/>
    <w:rsid w:val="008B0817"/>
    <w:rsid w:val="008B165B"/>
    <w:rsid w:val="008B2FF2"/>
    <w:rsid w:val="008B40D1"/>
    <w:rsid w:val="008B4BAB"/>
    <w:rsid w:val="008B4C80"/>
    <w:rsid w:val="008B74B9"/>
    <w:rsid w:val="008C0431"/>
    <w:rsid w:val="008C0C47"/>
    <w:rsid w:val="008C21A7"/>
    <w:rsid w:val="008C2F43"/>
    <w:rsid w:val="008C3F18"/>
    <w:rsid w:val="008C5391"/>
    <w:rsid w:val="008C5E5A"/>
    <w:rsid w:val="008C62FB"/>
    <w:rsid w:val="008D3082"/>
    <w:rsid w:val="008D4018"/>
    <w:rsid w:val="008D5928"/>
    <w:rsid w:val="008E5265"/>
    <w:rsid w:val="008E5DAF"/>
    <w:rsid w:val="008E707B"/>
    <w:rsid w:val="008E7A8F"/>
    <w:rsid w:val="008F08FB"/>
    <w:rsid w:val="008F1127"/>
    <w:rsid w:val="008F144A"/>
    <w:rsid w:val="008F1718"/>
    <w:rsid w:val="008F1ABA"/>
    <w:rsid w:val="008F2BCE"/>
    <w:rsid w:val="008F5328"/>
    <w:rsid w:val="008F67A5"/>
    <w:rsid w:val="008F6AF9"/>
    <w:rsid w:val="009006EF"/>
    <w:rsid w:val="00900D2C"/>
    <w:rsid w:val="00901159"/>
    <w:rsid w:val="0090251C"/>
    <w:rsid w:val="00904A90"/>
    <w:rsid w:val="00904BDF"/>
    <w:rsid w:val="00904C6E"/>
    <w:rsid w:val="00905E99"/>
    <w:rsid w:val="00911B93"/>
    <w:rsid w:val="00912402"/>
    <w:rsid w:val="00912ADD"/>
    <w:rsid w:val="00912CDD"/>
    <w:rsid w:val="0091331D"/>
    <w:rsid w:val="00913845"/>
    <w:rsid w:val="00914A99"/>
    <w:rsid w:val="00915163"/>
    <w:rsid w:val="009172C2"/>
    <w:rsid w:val="009177A6"/>
    <w:rsid w:val="00920AAA"/>
    <w:rsid w:val="00920F25"/>
    <w:rsid w:val="0092127E"/>
    <w:rsid w:val="00922AAD"/>
    <w:rsid w:val="00922D50"/>
    <w:rsid w:val="00923278"/>
    <w:rsid w:val="00925680"/>
    <w:rsid w:val="00925D39"/>
    <w:rsid w:val="00926FEF"/>
    <w:rsid w:val="009278F1"/>
    <w:rsid w:val="009317EB"/>
    <w:rsid w:val="0093196D"/>
    <w:rsid w:val="0093249A"/>
    <w:rsid w:val="0093252C"/>
    <w:rsid w:val="00932924"/>
    <w:rsid w:val="00933259"/>
    <w:rsid w:val="00934FEC"/>
    <w:rsid w:val="00935F47"/>
    <w:rsid w:val="009367E1"/>
    <w:rsid w:val="00936C9D"/>
    <w:rsid w:val="00936F0F"/>
    <w:rsid w:val="009374E8"/>
    <w:rsid w:val="0093757F"/>
    <w:rsid w:val="00940112"/>
    <w:rsid w:val="00941551"/>
    <w:rsid w:val="009417D4"/>
    <w:rsid w:val="009419B4"/>
    <w:rsid w:val="009447DC"/>
    <w:rsid w:val="0094483F"/>
    <w:rsid w:val="00945AC4"/>
    <w:rsid w:val="0094713B"/>
    <w:rsid w:val="00950701"/>
    <w:rsid w:val="00951C23"/>
    <w:rsid w:val="00953273"/>
    <w:rsid w:val="009537E3"/>
    <w:rsid w:val="009546C4"/>
    <w:rsid w:val="0095581E"/>
    <w:rsid w:val="00957590"/>
    <w:rsid w:val="0096018A"/>
    <w:rsid w:val="0096137D"/>
    <w:rsid w:val="009614B1"/>
    <w:rsid w:val="00961BC2"/>
    <w:rsid w:val="00962BE1"/>
    <w:rsid w:val="009649BE"/>
    <w:rsid w:val="00964AE6"/>
    <w:rsid w:val="00966CF0"/>
    <w:rsid w:val="00967834"/>
    <w:rsid w:val="00967F8A"/>
    <w:rsid w:val="0097053B"/>
    <w:rsid w:val="009718BE"/>
    <w:rsid w:val="00971B33"/>
    <w:rsid w:val="009728F8"/>
    <w:rsid w:val="00972F32"/>
    <w:rsid w:val="00976812"/>
    <w:rsid w:val="0097725B"/>
    <w:rsid w:val="009809F7"/>
    <w:rsid w:val="0098131D"/>
    <w:rsid w:val="00981408"/>
    <w:rsid w:val="00982B64"/>
    <w:rsid w:val="00986148"/>
    <w:rsid w:val="009878B3"/>
    <w:rsid w:val="00992E3A"/>
    <w:rsid w:val="009940B6"/>
    <w:rsid w:val="009964B5"/>
    <w:rsid w:val="00996A3D"/>
    <w:rsid w:val="009A058D"/>
    <w:rsid w:val="009A1751"/>
    <w:rsid w:val="009A19E3"/>
    <w:rsid w:val="009A295E"/>
    <w:rsid w:val="009A2EA0"/>
    <w:rsid w:val="009A3CD1"/>
    <w:rsid w:val="009A568F"/>
    <w:rsid w:val="009A5949"/>
    <w:rsid w:val="009A6337"/>
    <w:rsid w:val="009B0236"/>
    <w:rsid w:val="009B2686"/>
    <w:rsid w:val="009B2AF7"/>
    <w:rsid w:val="009B37BE"/>
    <w:rsid w:val="009B4949"/>
    <w:rsid w:val="009B549D"/>
    <w:rsid w:val="009B54CE"/>
    <w:rsid w:val="009B56E7"/>
    <w:rsid w:val="009B5D1B"/>
    <w:rsid w:val="009B653B"/>
    <w:rsid w:val="009B66AB"/>
    <w:rsid w:val="009B7249"/>
    <w:rsid w:val="009B769A"/>
    <w:rsid w:val="009C08CD"/>
    <w:rsid w:val="009C11CE"/>
    <w:rsid w:val="009C1A0E"/>
    <w:rsid w:val="009C2FE2"/>
    <w:rsid w:val="009C463F"/>
    <w:rsid w:val="009C4CD8"/>
    <w:rsid w:val="009C6372"/>
    <w:rsid w:val="009C7A93"/>
    <w:rsid w:val="009D0B08"/>
    <w:rsid w:val="009D10F8"/>
    <w:rsid w:val="009D2809"/>
    <w:rsid w:val="009D2F0E"/>
    <w:rsid w:val="009D36EE"/>
    <w:rsid w:val="009D3C3A"/>
    <w:rsid w:val="009D3CC6"/>
    <w:rsid w:val="009D470C"/>
    <w:rsid w:val="009D54EF"/>
    <w:rsid w:val="009D5715"/>
    <w:rsid w:val="009E07AE"/>
    <w:rsid w:val="009E0DAE"/>
    <w:rsid w:val="009E1479"/>
    <w:rsid w:val="009E196E"/>
    <w:rsid w:val="009E222E"/>
    <w:rsid w:val="009E336E"/>
    <w:rsid w:val="009E3851"/>
    <w:rsid w:val="009E58D2"/>
    <w:rsid w:val="009E5D24"/>
    <w:rsid w:val="009E7574"/>
    <w:rsid w:val="009F11E7"/>
    <w:rsid w:val="009F4C8D"/>
    <w:rsid w:val="009F4D74"/>
    <w:rsid w:val="009F5222"/>
    <w:rsid w:val="009F63E3"/>
    <w:rsid w:val="009F6474"/>
    <w:rsid w:val="009F6529"/>
    <w:rsid w:val="009F6EA8"/>
    <w:rsid w:val="009F749F"/>
    <w:rsid w:val="00A001D3"/>
    <w:rsid w:val="00A00A36"/>
    <w:rsid w:val="00A03400"/>
    <w:rsid w:val="00A035F6"/>
    <w:rsid w:val="00A03902"/>
    <w:rsid w:val="00A041BF"/>
    <w:rsid w:val="00A04483"/>
    <w:rsid w:val="00A0460F"/>
    <w:rsid w:val="00A05A44"/>
    <w:rsid w:val="00A05C91"/>
    <w:rsid w:val="00A069B6"/>
    <w:rsid w:val="00A10B86"/>
    <w:rsid w:val="00A124E1"/>
    <w:rsid w:val="00A12F73"/>
    <w:rsid w:val="00A228A7"/>
    <w:rsid w:val="00A2292D"/>
    <w:rsid w:val="00A246AB"/>
    <w:rsid w:val="00A273E8"/>
    <w:rsid w:val="00A30982"/>
    <w:rsid w:val="00A30CCB"/>
    <w:rsid w:val="00A314F7"/>
    <w:rsid w:val="00A315C1"/>
    <w:rsid w:val="00A3175C"/>
    <w:rsid w:val="00A32532"/>
    <w:rsid w:val="00A32FEC"/>
    <w:rsid w:val="00A3536B"/>
    <w:rsid w:val="00A35A17"/>
    <w:rsid w:val="00A36C96"/>
    <w:rsid w:val="00A37F5E"/>
    <w:rsid w:val="00A40297"/>
    <w:rsid w:val="00A404B4"/>
    <w:rsid w:val="00A41067"/>
    <w:rsid w:val="00A41092"/>
    <w:rsid w:val="00A4265B"/>
    <w:rsid w:val="00A428CA"/>
    <w:rsid w:val="00A472C3"/>
    <w:rsid w:val="00A4753F"/>
    <w:rsid w:val="00A5025B"/>
    <w:rsid w:val="00A51AB8"/>
    <w:rsid w:val="00A5225E"/>
    <w:rsid w:val="00A538F2"/>
    <w:rsid w:val="00A53F72"/>
    <w:rsid w:val="00A55349"/>
    <w:rsid w:val="00A559E7"/>
    <w:rsid w:val="00A5645F"/>
    <w:rsid w:val="00A5687B"/>
    <w:rsid w:val="00A57B1F"/>
    <w:rsid w:val="00A61798"/>
    <w:rsid w:val="00A61989"/>
    <w:rsid w:val="00A61BC2"/>
    <w:rsid w:val="00A63A67"/>
    <w:rsid w:val="00A650C4"/>
    <w:rsid w:val="00A653D9"/>
    <w:rsid w:val="00A66E6D"/>
    <w:rsid w:val="00A66FA1"/>
    <w:rsid w:val="00A67F5F"/>
    <w:rsid w:val="00A7034F"/>
    <w:rsid w:val="00A727BD"/>
    <w:rsid w:val="00A728CF"/>
    <w:rsid w:val="00A72EFD"/>
    <w:rsid w:val="00A72F7C"/>
    <w:rsid w:val="00A7564B"/>
    <w:rsid w:val="00A764C2"/>
    <w:rsid w:val="00A77BF4"/>
    <w:rsid w:val="00A81630"/>
    <w:rsid w:val="00A84B13"/>
    <w:rsid w:val="00A84D98"/>
    <w:rsid w:val="00A872B2"/>
    <w:rsid w:val="00A87DF1"/>
    <w:rsid w:val="00A91C03"/>
    <w:rsid w:val="00A91D96"/>
    <w:rsid w:val="00A924AC"/>
    <w:rsid w:val="00A9275B"/>
    <w:rsid w:val="00A9325D"/>
    <w:rsid w:val="00A937CD"/>
    <w:rsid w:val="00A94F42"/>
    <w:rsid w:val="00A95571"/>
    <w:rsid w:val="00A9630F"/>
    <w:rsid w:val="00A964DF"/>
    <w:rsid w:val="00AA3340"/>
    <w:rsid w:val="00AA40C9"/>
    <w:rsid w:val="00AA4657"/>
    <w:rsid w:val="00AA6070"/>
    <w:rsid w:val="00AA756B"/>
    <w:rsid w:val="00AB0E8C"/>
    <w:rsid w:val="00AB1F5B"/>
    <w:rsid w:val="00AB25BF"/>
    <w:rsid w:val="00AB425B"/>
    <w:rsid w:val="00AB51A3"/>
    <w:rsid w:val="00AB5C4B"/>
    <w:rsid w:val="00AB6208"/>
    <w:rsid w:val="00AC0CE9"/>
    <w:rsid w:val="00AC10AE"/>
    <w:rsid w:val="00AC1442"/>
    <w:rsid w:val="00AC22A6"/>
    <w:rsid w:val="00AC23BB"/>
    <w:rsid w:val="00AC27B6"/>
    <w:rsid w:val="00AC2CED"/>
    <w:rsid w:val="00AC35A4"/>
    <w:rsid w:val="00AC45FB"/>
    <w:rsid w:val="00AC5C3B"/>
    <w:rsid w:val="00AC65ED"/>
    <w:rsid w:val="00AC77AD"/>
    <w:rsid w:val="00AD11CB"/>
    <w:rsid w:val="00AD1B74"/>
    <w:rsid w:val="00AD4227"/>
    <w:rsid w:val="00AD46F3"/>
    <w:rsid w:val="00AD48CD"/>
    <w:rsid w:val="00AD52A4"/>
    <w:rsid w:val="00AD6BEF"/>
    <w:rsid w:val="00AD78C9"/>
    <w:rsid w:val="00AE183E"/>
    <w:rsid w:val="00AE2355"/>
    <w:rsid w:val="00AE3748"/>
    <w:rsid w:val="00AE4B6F"/>
    <w:rsid w:val="00AE676F"/>
    <w:rsid w:val="00AE7BD1"/>
    <w:rsid w:val="00AF166F"/>
    <w:rsid w:val="00AF2FAC"/>
    <w:rsid w:val="00AF444D"/>
    <w:rsid w:val="00AF51E6"/>
    <w:rsid w:val="00AF54B1"/>
    <w:rsid w:val="00AF63FF"/>
    <w:rsid w:val="00B00565"/>
    <w:rsid w:val="00B01398"/>
    <w:rsid w:val="00B01622"/>
    <w:rsid w:val="00B02818"/>
    <w:rsid w:val="00B03A36"/>
    <w:rsid w:val="00B0486A"/>
    <w:rsid w:val="00B07AA5"/>
    <w:rsid w:val="00B15479"/>
    <w:rsid w:val="00B15714"/>
    <w:rsid w:val="00B17881"/>
    <w:rsid w:val="00B17FDF"/>
    <w:rsid w:val="00B2270E"/>
    <w:rsid w:val="00B259EC"/>
    <w:rsid w:val="00B25AD8"/>
    <w:rsid w:val="00B26324"/>
    <w:rsid w:val="00B26ABC"/>
    <w:rsid w:val="00B274D8"/>
    <w:rsid w:val="00B30B72"/>
    <w:rsid w:val="00B30CAF"/>
    <w:rsid w:val="00B31281"/>
    <w:rsid w:val="00B32ABC"/>
    <w:rsid w:val="00B3304D"/>
    <w:rsid w:val="00B357B7"/>
    <w:rsid w:val="00B35AA6"/>
    <w:rsid w:val="00B3661F"/>
    <w:rsid w:val="00B36C27"/>
    <w:rsid w:val="00B37331"/>
    <w:rsid w:val="00B41762"/>
    <w:rsid w:val="00B42245"/>
    <w:rsid w:val="00B4372B"/>
    <w:rsid w:val="00B443A8"/>
    <w:rsid w:val="00B469CB"/>
    <w:rsid w:val="00B475F5"/>
    <w:rsid w:val="00B47818"/>
    <w:rsid w:val="00B479AD"/>
    <w:rsid w:val="00B51369"/>
    <w:rsid w:val="00B547C6"/>
    <w:rsid w:val="00B55448"/>
    <w:rsid w:val="00B56691"/>
    <w:rsid w:val="00B63AC3"/>
    <w:rsid w:val="00B64E8A"/>
    <w:rsid w:val="00B65872"/>
    <w:rsid w:val="00B6589A"/>
    <w:rsid w:val="00B66699"/>
    <w:rsid w:val="00B66C3A"/>
    <w:rsid w:val="00B670C3"/>
    <w:rsid w:val="00B670CE"/>
    <w:rsid w:val="00B67DF5"/>
    <w:rsid w:val="00B705E5"/>
    <w:rsid w:val="00B712FC"/>
    <w:rsid w:val="00B71B75"/>
    <w:rsid w:val="00B72094"/>
    <w:rsid w:val="00B74520"/>
    <w:rsid w:val="00B751A3"/>
    <w:rsid w:val="00B76668"/>
    <w:rsid w:val="00B76F4B"/>
    <w:rsid w:val="00B8205C"/>
    <w:rsid w:val="00B82C1C"/>
    <w:rsid w:val="00B83F8B"/>
    <w:rsid w:val="00B84FC9"/>
    <w:rsid w:val="00B86BBD"/>
    <w:rsid w:val="00B8716F"/>
    <w:rsid w:val="00B87B2E"/>
    <w:rsid w:val="00B903BC"/>
    <w:rsid w:val="00B9225B"/>
    <w:rsid w:val="00B93639"/>
    <w:rsid w:val="00B94B83"/>
    <w:rsid w:val="00B94DD8"/>
    <w:rsid w:val="00B95E88"/>
    <w:rsid w:val="00B970DC"/>
    <w:rsid w:val="00B97879"/>
    <w:rsid w:val="00BA01C7"/>
    <w:rsid w:val="00BA11C4"/>
    <w:rsid w:val="00BA2183"/>
    <w:rsid w:val="00BA35A5"/>
    <w:rsid w:val="00BA636D"/>
    <w:rsid w:val="00BA6BBB"/>
    <w:rsid w:val="00BA7C90"/>
    <w:rsid w:val="00BB0798"/>
    <w:rsid w:val="00BB1454"/>
    <w:rsid w:val="00BB753C"/>
    <w:rsid w:val="00BC1281"/>
    <w:rsid w:val="00BC1305"/>
    <w:rsid w:val="00BC2286"/>
    <w:rsid w:val="00BC2B36"/>
    <w:rsid w:val="00BC2B5B"/>
    <w:rsid w:val="00BC7A55"/>
    <w:rsid w:val="00BD06F5"/>
    <w:rsid w:val="00BD0C4C"/>
    <w:rsid w:val="00BD0CB4"/>
    <w:rsid w:val="00BD1AEE"/>
    <w:rsid w:val="00BD28AF"/>
    <w:rsid w:val="00BD2AC2"/>
    <w:rsid w:val="00BD402E"/>
    <w:rsid w:val="00BD406C"/>
    <w:rsid w:val="00BD4535"/>
    <w:rsid w:val="00BD5687"/>
    <w:rsid w:val="00BD5985"/>
    <w:rsid w:val="00BD5989"/>
    <w:rsid w:val="00BD61AC"/>
    <w:rsid w:val="00BD7211"/>
    <w:rsid w:val="00BD7C4C"/>
    <w:rsid w:val="00BE0245"/>
    <w:rsid w:val="00BE10D3"/>
    <w:rsid w:val="00BE1107"/>
    <w:rsid w:val="00BE12E0"/>
    <w:rsid w:val="00BE16D6"/>
    <w:rsid w:val="00BE19A5"/>
    <w:rsid w:val="00BE312C"/>
    <w:rsid w:val="00BE3784"/>
    <w:rsid w:val="00BE442F"/>
    <w:rsid w:val="00BE7747"/>
    <w:rsid w:val="00BE7B21"/>
    <w:rsid w:val="00BF03D4"/>
    <w:rsid w:val="00BF072E"/>
    <w:rsid w:val="00BF0A76"/>
    <w:rsid w:val="00BF1544"/>
    <w:rsid w:val="00BF2A0D"/>
    <w:rsid w:val="00BF34BF"/>
    <w:rsid w:val="00BF3800"/>
    <w:rsid w:val="00BF4D42"/>
    <w:rsid w:val="00BF59B5"/>
    <w:rsid w:val="00BF6470"/>
    <w:rsid w:val="00BF67EE"/>
    <w:rsid w:val="00C005FE"/>
    <w:rsid w:val="00C024C7"/>
    <w:rsid w:val="00C037DD"/>
    <w:rsid w:val="00C04593"/>
    <w:rsid w:val="00C046CE"/>
    <w:rsid w:val="00C046DF"/>
    <w:rsid w:val="00C05907"/>
    <w:rsid w:val="00C07559"/>
    <w:rsid w:val="00C11433"/>
    <w:rsid w:val="00C118EE"/>
    <w:rsid w:val="00C13227"/>
    <w:rsid w:val="00C132D7"/>
    <w:rsid w:val="00C13330"/>
    <w:rsid w:val="00C14BEA"/>
    <w:rsid w:val="00C14F38"/>
    <w:rsid w:val="00C179B4"/>
    <w:rsid w:val="00C21292"/>
    <w:rsid w:val="00C23428"/>
    <w:rsid w:val="00C23D9B"/>
    <w:rsid w:val="00C24214"/>
    <w:rsid w:val="00C24E42"/>
    <w:rsid w:val="00C2559F"/>
    <w:rsid w:val="00C26652"/>
    <w:rsid w:val="00C26820"/>
    <w:rsid w:val="00C26D83"/>
    <w:rsid w:val="00C26DCC"/>
    <w:rsid w:val="00C26E50"/>
    <w:rsid w:val="00C27169"/>
    <w:rsid w:val="00C27910"/>
    <w:rsid w:val="00C30023"/>
    <w:rsid w:val="00C30B72"/>
    <w:rsid w:val="00C30E28"/>
    <w:rsid w:val="00C30F29"/>
    <w:rsid w:val="00C31173"/>
    <w:rsid w:val="00C31DF6"/>
    <w:rsid w:val="00C3321F"/>
    <w:rsid w:val="00C3368C"/>
    <w:rsid w:val="00C33F0F"/>
    <w:rsid w:val="00C358E4"/>
    <w:rsid w:val="00C41388"/>
    <w:rsid w:val="00C45DFE"/>
    <w:rsid w:val="00C47B68"/>
    <w:rsid w:val="00C51113"/>
    <w:rsid w:val="00C51CF1"/>
    <w:rsid w:val="00C5313C"/>
    <w:rsid w:val="00C53145"/>
    <w:rsid w:val="00C53BBA"/>
    <w:rsid w:val="00C54DB1"/>
    <w:rsid w:val="00C605D8"/>
    <w:rsid w:val="00C60B54"/>
    <w:rsid w:val="00C619B2"/>
    <w:rsid w:val="00C61B2A"/>
    <w:rsid w:val="00C62229"/>
    <w:rsid w:val="00C62D5C"/>
    <w:rsid w:val="00C63340"/>
    <w:rsid w:val="00C63C1A"/>
    <w:rsid w:val="00C64307"/>
    <w:rsid w:val="00C64AA7"/>
    <w:rsid w:val="00C65714"/>
    <w:rsid w:val="00C65FFA"/>
    <w:rsid w:val="00C66628"/>
    <w:rsid w:val="00C667ED"/>
    <w:rsid w:val="00C679CA"/>
    <w:rsid w:val="00C67EA6"/>
    <w:rsid w:val="00C700AD"/>
    <w:rsid w:val="00C71990"/>
    <w:rsid w:val="00C71F1D"/>
    <w:rsid w:val="00C72616"/>
    <w:rsid w:val="00C73A58"/>
    <w:rsid w:val="00C73EC5"/>
    <w:rsid w:val="00C74427"/>
    <w:rsid w:val="00C74A26"/>
    <w:rsid w:val="00C760F3"/>
    <w:rsid w:val="00C767BB"/>
    <w:rsid w:val="00C769C7"/>
    <w:rsid w:val="00C77C16"/>
    <w:rsid w:val="00C819D5"/>
    <w:rsid w:val="00C821E4"/>
    <w:rsid w:val="00C840D7"/>
    <w:rsid w:val="00C8494D"/>
    <w:rsid w:val="00C8540E"/>
    <w:rsid w:val="00C86A99"/>
    <w:rsid w:val="00C86D6E"/>
    <w:rsid w:val="00C875C1"/>
    <w:rsid w:val="00C87CFC"/>
    <w:rsid w:val="00C902B1"/>
    <w:rsid w:val="00C91433"/>
    <w:rsid w:val="00C923AB"/>
    <w:rsid w:val="00C92489"/>
    <w:rsid w:val="00C92D5F"/>
    <w:rsid w:val="00C93946"/>
    <w:rsid w:val="00C942D7"/>
    <w:rsid w:val="00C95AA4"/>
    <w:rsid w:val="00C9636F"/>
    <w:rsid w:val="00C97936"/>
    <w:rsid w:val="00CA02EC"/>
    <w:rsid w:val="00CA12BD"/>
    <w:rsid w:val="00CA16BF"/>
    <w:rsid w:val="00CA2159"/>
    <w:rsid w:val="00CA3B41"/>
    <w:rsid w:val="00CA4B57"/>
    <w:rsid w:val="00CA4C14"/>
    <w:rsid w:val="00CA58B7"/>
    <w:rsid w:val="00CA6DDE"/>
    <w:rsid w:val="00CB2359"/>
    <w:rsid w:val="00CB25A0"/>
    <w:rsid w:val="00CB2C89"/>
    <w:rsid w:val="00CB352A"/>
    <w:rsid w:val="00CB3C30"/>
    <w:rsid w:val="00CB56B5"/>
    <w:rsid w:val="00CB5C24"/>
    <w:rsid w:val="00CB5E41"/>
    <w:rsid w:val="00CC10CA"/>
    <w:rsid w:val="00CC2DEF"/>
    <w:rsid w:val="00CC3883"/>
    <w:rsid w:val="00CC5F87"/>
    <w:rsid w:val="00CC7505"/>
    <w:rsid w:val="00CD0118"/>
    <w:rsid w:val="00CD01AF"/>
    <w:rsid w:val="00CD0642"/>
    <w:rsid w:val="00CD244B"/>
    <w:rsid w:val="00CD2461"/>
    <w:rsid w:val="00CD3288"/>
    <w:rsid w:val="00CD3C3B"/>
    <w:rsid w:val="00CD434A"/>
    <w:rsid w:val="00CD45D1"/>
    <w:rsid w:val="00CD4DD0"/>
    <w:rsid w:val="00CD50F2"/>
    <w:rsid w:val="00CD530B"/>
    <w:rsid w:val="00CD5E9E"/>
    <w:rsid w:val="00CD6235"/>
    <w:rsid w:val="00CD6756"/>
    <w:rsid w:val="00CE37F0"/>
    <w:rsid w:val="00CE3F1C"/>
    <w:rsid w:val="00CE4254"/>
    <w:rsid w:val="00CE4403"/>
    <w:rsid w:val="00CE4D99"/>
    <w:rsid w:val="00CE6BF1"/>
    <w:rsid w:val="00CE73A1"/>
    <w:rsid w:val="00CE7772"/>
    <w:rsid w:val="00CF083F"/>
    <w:rsid w:val="00CF0E97"/>
    <w:rsid w:val="00CF29A6"/>
    <w:rsid w:val="00CF34FC"/>
    <w:rsid w:val="00CF4BDD"/>
    <w:rsid w:val="00CF4E23"/>
    <w:rsid w:val="00CF65CE"/>
    <w:rsid w:val="00CF686A"/>
    <w:rsid w:val="00D00E8F"/>
    <w:rsid w:val="00D02EEB"/>
    <w:rsid w:val="00D03927"/>
    <w:rsid w:val="00D03A29"/>
    <w:rsid w:val="00D03E7D"/>
    <w:rsid w:val="00D0406E"/>
    <w:rsid w:val="00D0601D"/>
    <w:rsid w:val="00D1141E"/>
    <w:rsid w:val="00D126A7"/>
    <w:rsid w:val="00D1298A"/>
    <w:rsid w:val="00D12A0B"/>
    <w:rsid w:val="00D13881"/>
    <w:rsid w:val="00D16B94"/>
    <w:rsid w:val="00D17741"/>
    <w:rsid w:val="00D20D90"/>
    <w:rsid w:val="00D214A3"/>
    <w:rsid w:val="00D227B8"/>
    <w:rsid w:val="00D235F8"/>
    <w:rsid w:val="00D250B5"/>
    <w:rsid w:val="00D2537C"/>
    <w:rsid w:val="00D25ED9"/>
    <w:rsid w:val="00D26F2A"/>
    <w:rsid w:val="00D2718B"/>
    <w:rsid w:val="00D27461"/>
    <w:rsid w:val="00D30F05"/>
    <w:rsid w:val="00D32402"/>
    <w:rsid w:val="00D32944"/>
    <w:rsid w:val="00D3432A"/>
    <w:rsid w:val="00D34430"/>
    <w:rsid w:val="00D36C0E"/>
    <w:rsid w:val="00D36DB3"/>
    <w:rsid w:val="00D37FE5"/>
    <w:rsid w:val="00D423BD"/>
    <w:rsid w:val="00D437EE"/>
    <w:rsid w:val="00D43B37"/>
    <w:rsid w:val="00D44BE9"/>
    <w:rsid w:val="00D4613D"/>
    <w:rsid w:val="00D46845"/>
    <w:rsid w:val="00D47CF8"/>
    <w:rsid w:val="00D52432"/>
    <w:rsid w:val="00D5247A"/>
    <w:rsid w:val="00D53902"/>
    <w:rsid w:val="00D53DA7"/>
    <w:rsid w:val="00D55903"/>
    <w:rsid w:val="00D571A0"/>
    <w:rsid w:val="00D5750D"/>
    <w:rsid w:val="00D602BD"/>
    <w:rsid w:val="00D607EA"/>
    <w:rsid w:val="00D60DCC"/>
    <w:rsid w:val="00D615E1"/>
    <w:rsid w:val="00D6197D"/>
    <w:rsid w:val="00D61BE0"/>
    <w:rsid w:val="00D61ED5"/>
    <w:rsid w:val="00D62C4A"/>
    <w:rsid w:val="00D62C7B"/>
    <w:rsid w:val="00D63669"/>
    <w:rsid w:val="00D64242"/>
    <w:rsid w:val="00D64931"/>
    <w:rsid w:val="00D658BC"/>
    <w:rsid w:val="00D67137"/>
    <w:rsid w:val="00D675B3"/>
    <w:rsid w:val="00D679F7"/>
    <w:rsid w:val="00D67D20"/>
    <w:rsid w:val="00D706D5"/>
    <w:rsid w:val="00D70B6E"/>
    <w:rsid w:val="00D71323"/>
    <w:rsid w:val="00D74335"/>
    <w:rsid w:val="00D74C74"/>
    <w:rsid w:val="00D766E1"/>
    <w:rsid w:val="00D77CD7"/>
    <w:rsid w:val="00D80A51"/>
    <w:rsid w:val="00D81171"/>
    <w:rsid w:val="00D823CD"/>
    <w:rsid w:val="00D82994"/>
    <w:rsid w:val="00D8391F"/>
    <w:rsid w:val="00D84C58"/>
    <w:rsid w:val="00D8568B"/>
    <w:rsid w:val="00D860F4"/>
    <w:rsid w:val="00D86387"/>
    <w:rsid w:val="00D8649A"/>
    <w:rsid w:val="00D86E2F"/>
    <w:rsid w:val="00D93211"/>
    <w:rsid w:val="00D94A1D"/>
    <w:rsid w:val="00D973D0"/>
    <w:rsid w:val="00DA1227"/>
    <w:rsid w:val="00DA2E33"/>
    <w:rsid w:val="00DA5063"/>
    <w:rsid w:val="00DA5DDF"/>
    <w:rsid w:val="00DA6108"/>
    <w:rsid w:val="00DA7C94"/>
    <w:rsid w:val="00DB0C53"/>
    <w:rsid w:val="00DB2639"/>
    <w:rsid w:val="00DB27CE"/>
    <w:rsid w:val="00DB2EF6"/>
    <w:rsid w:val="00DB32BF"/>
    <w:rsid w:val="00DB4082"/>
    <w:rsid w:val="00DB49D6"/>
    <w:rsid w:val="00DB4A82"/>
    <w:rsid w:val="00DB4CEC"/>
    <w:rsid w:val="00DB54E3"/>
    <w:rsid w:val="00DB5C5B"/>
    <w:rsid w:val="00DB5EAF"/>
    <w:rsid w:val="00DB67E1"/>
    <w:rsid w:val="00DC11F4"/>
    <w:rsid w:val="00DC3443"/>
    <w:rsid w:val="00DC487A"/>
    <w:rsid w:val="00DC4C4D"/>
    <w:rsid w:val="00DC7978"/>
    <w:rsid w:val="00DD0553"/>
    <w:rsid w:val="00DD1381"/>
    <w:rsid w:val="00DD2E27"/>
    <w:rsid w:val="00DD60CE"/>
    <w:rsid w:val="00DE1978"/>
    <w:rsid w:val="00DE2277"/>
    <w:rsid w:val="00DE245F"/>
    <w:rsid w:val="00DE33D8"/>
    <w:rsid w:val="00DE3C6C"/>
    <w:rsid w:val="00DE3FE6"/>
    <w:rsid w:val="00DE5499"/>
    <w:rsid w:val="00DE61A5"/>
    <w:rsid w:val="00DE766C"/>
    <w:rsid w:val="00DF3525"/>
    <w:rsid w:val="00DF4342"/>
    <w:rsid w:val="00DF6082"/>
    <w:rsid w:val="00E00154"/>
    <w:rsid w:val="00E006C7"/>
    <w:rsid w:val="00E00E4C"/>
    <w:rsid w:val="00E00F2C"/>
    <w:rsid w:val="00E032AC"/>
    <w:rsid w:val="00E03419"/>
    <w:rsid w:val="00E04113"/>
    <w:rsid w:val="00E04247"/>
    <w:rsid w:val="00E04C65"/>
    <w:rsid w:val="00E04DD0"/>
    <w:rsid w:val="00E05042"/>
    <w:rsid w:val="00E0622F"/>
    <w:rsid w:val="00E06C1D"/>
    <w:rsid w:val="00E06E41"/>
    <w:rsid w:val="00E07490"/>
    <w:rsid w:val="00E107D7"/>
    <w:rsid w:val="00E13666"/>
    <w:rsid w:val="00E13935"/>
    <w:rsid w:val="00E21361"/>
    <w:rsid w:val="00E22BA6"/>
    <w:rsid w:val="00E24136"/>
    <w:rsid w:val="00E24387"/>
    <w:rsid w:val="00E24B55"/>
    <w:rsid w:val="00E2799A"/>
    <w:rsid w:val="00E27E9F"/>
    <w:rsid w:val="00E300CD"/>
    <w:rsid w:val="00E312BF"/>
    <w:rsid w:val="00E3143D"/>
    <w:rsid w:val="00E314DC"/>
    <w:rsid w:val="00E32ABC"/>
    <w:rsid w:val="00E33819"/>
    <w:rsid w:val="00E343B7"/>
    <w:rsid w:val="00E4188E"/>
    <w:rsid w:val="00E425AE"/>
    <w:rsid w:val="00E45738"/>
    <w:rsid w:val="00E4579A"/>
    <w:rsid w:val="00E470FE"/>
    <w:rsid w:val="00E47F01"/>
    <w:rsid w:val="00E5126A"/>
    <w:rsid w:val="00E52B36"/>
    <w:rsid w:val="00E54334"/>
    <w:rsid w:val="00E60EE4"/>
    <w:rsid w:val="00E6123A"/>
    <w:rsid w:val="00E67477"/>
    <w:rsid w:val="00E70046"/>
    <w:rsid w:val="00E72CD3"/>
    <w:rsid w:val="00E72FE0"/>
    <w:rsid w:val="00E73FEA"/>
    <w:rsid w:val="00E778D0"/>
    <w:rsid w:val="00E77C65"/>
    <w:rsid w:val="00E80A5B"/>
    <w:rsid w:val="00E84493"/>
    <w:rsid w:val="00E86B10"/>
    <w:rsid w:val="00E91739"/>
    <w:rsid w:val="00E922FD"/>
    <w:rsid w:val="00E93AF1"/>
    <w:rsid w:val="00E93B4A"/>
    <w:rsid w:val="00E943C2"/>
    <w:rsid w:val="00E94D8C"/>
    <w:rsid w:val="00E94F61"/>
    <w:rsid w:val="00E956D3"/>
    <w:rsid w:val="00E97966"/>
    <w:rsid w:val="00EA0205"/>
    <w:rsid w:val="00EA127A"/>
    <w:rsid w:val="00EA2077"/>
    <w:rsid w:val="00EA217C"/>
    <w:rsid w:val="00EA2D64"/>
    <w:rsid w:val="00EA32A2"/>
    <w:rsid w:val="00EA6316"/>
    <w:rsid w:val="00EB1303"/>
    <w:rsid w:val="00EB1CB5"/>
    <w:rsid w:val="00EB36D7"/>
    <w:rsid w:val="00EB56E9"/>
    <w:rsid w:val="00EB596F"/>
    <w:rsid w:val="00EB5BF2"/>
    <w:rsid w:val="00EB60E1"/>
    <w:rsid w:val="00EB716D"/>
    <w:rsid w:val="00EC0422"/>
    <w:rsid w:val="00EC0625"/>
    <w:rsid w:val="00EC1E0D"/>
    <w:rsid w:val="00EC412F"/>
    <w:rsid w:val="00EC4EDF"/>
    <w:rsid w:val="00EC59F1"/>
    <w:rsid w:val="00EC68A8"/>
    <w:rsid w:val="00EC68C3"/>
    <w:rsid w:val="00EC6DBD"/>
    <w:rsid w:val="00EC7E07"/>
    <w:rsid w:val="00ED0AFF"/>
    <w:rsid w:val="00ED2C4A"/>
    <w:rsid w:val="00ED6728"/>
    <w:rsid w:val="00EE064C"/>
    <w:rsid w:val="00EE072C"/>
    <w:rsid w:val="00EE0B02"/>
    <w:rsid w:val="00EE0D32"/>
    <w:rsid w:val="00EE103F"/>
    <w:rsid w:val="00EE1471"/>
    <w:rsid w:val="00EE2019"/>
    <w:rsid w:val="00EE2613"/>
    <w:rsid w:val="00EE3B43"/>
    <w:rsid w:val="00EF0815"/>
    <w:rsid w:val="00EF0FA7"/>
    <w:rsid w:val="00EF1218"/>
    <w:rsid w:val="00EF1A96"/>
    <w:rsid w:val="00EF2297"/>
    <w:rsid w:val="00EF3932"/>
    <w:rsid w:val="00EF3BDC"/>
    <w:rsid w:val="00EF4AF6"/>
    <w:rsid w:val="00EF5BDA"/>
    <w:rsid w:val="00EF6042"/>
    <w:rsid w:val="00EF63C7"/>
    <w:rsid w:val="00EF663B"/>
    <w:rsid w:val="00EF6847"/>
    <w:rsid w:val="00EF6E63"/>
    <w:rsid w:val="00F004AE"/>
    <w:rsid w:val="00F02D53"/>
    <w:rsid w:val="00F0446C"/>
    <w:rsid w:val="00F06AD1"/>
    <w:rsid w:val="00F072EB"/>
    <w:rsid w:val="00F11457"/>
    <w:rsid w:val="00F120CC"/>
    <w:rsid w:val="00F12B66"/>
    <w:rsid w:val="00F12E8F"/>
    <w:rsid w:val="00F13818"/>
    <w:rsid w:val="00F13F15"/>
    <w:rsid w:val="00F1473F"/>
    <w:rsid w:val="00F16279"/>
    <w:rsid w:val="00F21DD3"/>
    <w:rsid w:val="00F221FF"/>
    <w:rsid w:val="00F22BC2"/>
    <w:rsid w:val="00F250AD"/>
    <w:rsid w:val="00F26A2A"/>
    <w:rsid w:val="00F279AC"/>
    <w:rsid w:val="00F27A1F"/>
    <w:rsid w:val="00F27C91"/>
    <w:rsid w:val="00F31120"/>
    <w:rsid w:val="00F31342"/>
    <w:rsid w:val="00F31FE4"/>
    <w:rsid w:val="00F3298C"/>
    <w:rsid w:val="00F3379D"/>
    <w:rsid w:val="00F33ADB"/>
    <w:rsid w:val="00F34170"/>
    <w:rsid w:val="00F34FA6"/>
    <w:rsid w:val="00F3712A"/>
    <w:rsid w:val="00F3739E"/>
    <w:rsid w:val="00F4017F"/>
    <w:rsid w:val="00F43F14"/>
    <w:rsid w:val="00F45EDE"/>
    <w:rsid w:val="00F465F4"/>
    <w:rsid w:val="00F5142A"/>
    <w:rsid w:val="00F52A41"/>
    <w:rsid w:val="00F54886"/>
    <w:rsid w:val="00F55153"/>
    <w:rsid w:val="00F56FED"/>
    <w:rsid w:val="00F57710"/>
    <w:rsid w:val="00F605F3"/>
    <w:rsid w:val="00F61294"/>
    <w:rsid w:val="00F61A1C"/>
    <w:rsid w:val="00F61C71"/>
    <w:rsid w:val="00F62B68"/>
    <w:rsid w:val="00F65351"/>
    <w:rsid w:val="00F66168"/>
    <w:rsid w:val="00F6659B"/>
    <w:rsid w:val="00F66929"/>
    <w:rsid w:val="00F70249"/>
    <w:rsid w:val="00F70866"/>
    <w:rsid w:val="00F7123A"/>
    <w:rsid w:val="00F71435"/>
    <w:rsid w:val="00F728A3"/>
    <w:rsid w:val="00F74C3E"/>
    <w:rsid w:val="00F74FC7"/>
    <w:rsid w:val="00F756A6"/>
    <w:rsid w:val="00F75DE9"/>
    <w:rsid w:val="00F77759"/>
    <w:rsid w:val="00F77D4F"/>
    <w:rsid w:val="00F80A89"/>
    <w:rsid w:val="00F80E4B"/>
    <w:rsid w:val="00F81BE9"/>
    <w:rsid w:val="00F820B1"/>
    <w:rsid w:val="00F837FD"/>
    <w:rsid w:val="00F84DD4"/>
    <w:rsid w:val="00F85C6E"/>
    <w:rsid w:val="00F85C9A"/>
    <w:rsid w:val="00F873B1"/>
    <w:rsid w:val="00F92C8C"/>
    <w:rsid w:val="00F93041"/>
    <w:rsid w:val="00F97129"/>
    <w:rsid w:val="00F97A61"/>
    <w:rsid w:val="00F97E18"/>
    <w:rsid w:val="00FA0300"/>
    <w:rsid w:val="00FA0638"/>
    <w:rsid w:val="00FA08FF"/>
    <w:rsid w:val="00FA099C"/>
    <w:rsid w:val="00FA141E"/>
    <w:rsid w:val="00FA245B"/>
    <w:rsid w:val="00FA24DE"/>
    <w:rsid w:val="00FA31A1"/>
    <w:rsid w:val="00FA36E0"/>
    <w:rsid w:val="00FA4719"/>
    <w:rsid w:val="00FA4CF2"/>
    <w:rsid w:val="00FA551E"/>
    <w:rsid w:val="00FA5A7A"/>
    <w:rsid w:val="00FA6497"/>
    <w:rsid w:val="00FB0B2C"/>
    <w:rsid w:val="00FB3EF9"/>
    <w:rsid w:val="00FB4572"/>
    <w:rsid w:val="00FB4C2B"/>
    <w:rsid w:val="00FB500A"/>
    <w:rsid w:val="00FB690E"/>
    <w:rsid w:val="00FB7C84"/>
    <w:rsid w:val="00FB7E70"/>
    <w:rsid w:val="00FC3AA8"/>
    <w:rsid w:val="00FC5822"/>
    <w:rsid w:val="00FC6638"/>
    <w:rsid w:val="00FD0173"/>
    <w:rsid w:val="00FD058F"/>
    <w:rsid w:val="00FD0EF8"/>
    <w:rsid w:val="00FD2876"/>
    <w:rsid w:val="00FD33DF"/>
    <w:rsid w:val="00FD3872"/>
    <w:rsid w:val="00FD4C6C"/>
    <w:rsid w:val="00FD51A5"/>
    <w:rsid w:val="00FD6ABE"/>
    <w:rsid w:val="00FD6EBC"/>
    <w:rsid w:val="00FD74EF"/>
    <w:rsid w:val="00FD7D9D"/>
    <w:rsid w:val="00FE3970"/>
    <w:rsid w:val="00FE3E5A"/>
    <w:rsid w:val="00FE6A94"/>
    <w:rsid w:val="00FE7134"/>
    <w:rsid w:val="00FE7A71"/>
    <w:rsid w:val="00FF0BA6"/>
    <w:rsid w:val="00FF0E65"/>
    <w:rsid w:val="00FF2AB0"/>
    <w:rsid w:val="00FF3E3F"/>
    <w:rsid w:val="00FF53A6"/>
    <w:rsid w:val="00FF5CF6"/>
    <w:rsid w:val="00FF5D06"/>
    <w:rsid w:val="00FF7512"/>
    <w:rsid w:val="6F9253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39" w:semiHidden="0" w:name="toc 1"/>
    <w:lsdException w:unhideWhenUsed="0" w:uiPriority="3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iPriority="99" w:name="Normal Indent" w:locked="1"/>
    <w:lsdException w:uiPriority="99" w:name="footnote text" w:locked="1"/>
    <w:lsdException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nhideWhenUsed="0" w:uiPriority="99"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nhideWhenUsed="0" w:uiPriority="99" w:semiHidden="0" w:name="Body Text Indent 3"/>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nhideWhenUsed="0" w:uiPriority="99" w:name="Document Map"/>
    <w:lsdException w:uiPriority="99" w:name="Plain Text" w:locked="1"/>
    <w:lsdException w:uiPriority="99" w:name="E-mail Signature" w:locked="1"/>
    <w:lsdException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qFormat="1" w:unhideWhenUsed="0" w:uiPriority="99" w:semiHidden="0" w:name="Table Grid"/>
    <w:lsdException w:uiPriority="99" w:name="Table Theme" w:locked="1"/>
    <w:lsdException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9"/>
    <w:pPr>
      <w:keepNext/>
      <w:keepLines/>
      <w:numPr>
        <w:ilvl w:val="0"/>
        <w:numId w:val="1"/>
      </w:numPr>
      <w:spacing w:before="200" w:after="160" w:line="360" w:lineRule="auto"/>
      <w:jc w:val="center"/>
      <w:outlineLvl w:val="0"/>
    </w:pPr>
    <w:rPr>
      <w:rFonts w:eastAsia="黑体"/>
      <w:b/>
      <w:bCs/>
      <w:kern w:val="44"/>
      <w:sz w:val="32"/>
      <w:szCs w:val="44"/>
    </w:rPr>
  </w:style>
  <w:style w:type="paragraph" w:styleId="3">
    <w:name w:val="heading 2"/>
    <w:basedOn w:val="1"/>
    <w:next w:val="1"/>
    <w:link w:val="44"/>
    <w:qFormat/>
    <w:uiPriority w:val="99"/>
    <w:pPr>
      <w:keepNext/>
      <w:keepLines/>
      <w:numPr>
        <w:ilvl w:val="1"/>
        <w:numId w:val="1"/>
      </w:numPr>
      <w:spacing w:before="260" w:after="260" w:line="360" w:lineRule="auto"/>
      <w:jc w:val="center"/>
      <w:outlineLvl w:val="1"/>
    </w:pPr>
    <w:rPr>
      <w:rFonts w:eastAsia="黑体"/>
      <w:bCs/>
      <w:sz w:val="28"/>
      <w:szCs w:val="32"/>
    </w:rPr>
  </w:style>
  <w:style w:type="paragraph" w:styleId="4">
    <w:name w:val="heading 3"/>
    <w:basedOn w:val="1"/>
    <w:next w:val="1"/>
    <w:link w:val="45"/>
    <w:qFormat/>
    <w:uiPriority w:val="99"/>
    <w:pPr>
      <w:keepLines/>
      <w:numPr>
        <w:ilvl w:val="2"/>
        <w:numId w:val="1"/>
      </w:numPr>
      <w:spacing w:line="360" w:lineRule="auto"/>
      <w:outlineLvl w:val="2"/>
    </w:pPr>
    <w:rPr>
      <w:bCs/>
      <w:sz w:val="24"/>
      <w:szCs w:val="32"/>
    </w:rPr>
  </w:style>
  <w:style w:type="paragraph" w:styleId="5">
    <w:name w:val="heading 4"/>
    <w:basedOn w:val="1"/>
    <w:next w:val="1"/>
    <w:link w:val="68"/>
    <w:qFormat/>
    <w:uiPriority w:val="99"/>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47"/>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48"/>
    <w:qFormat/>
    <w:uiPriority w:val="99"/>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49"/>
    <w:qFormat/>
    <w:uiPriority w:val="99"/>
    <w:pPr>
      <w:keepNext/>
      <w:keepLines/>
      <w:numPr>
        <w:ilvl w:val="6"/>
        <w:numId w:val="1"/>
      </w:numPr>
      <w:spacing w:before="240" w:after="64" w:line="320" w:lineRule="auto"/>
      <w:outlineLvl w:val="6"/>
    </w:pPr>
    <w:rPr>
      <w:b/>
      <w:bCs/>
      <w:sz w:val="24"/>
    </w:rPr>
  </w:style>
  <w:style w:type="paragraph" w:styleId="9">
    <w:name w:val="heading 8"/>
    <w:basedOn w:val="1"/>
    <w:next w:val="1"/>
    <w:link w:val="50"/>
    <w:qFormat/>
    <w:uiPriority w:val="99"/>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51"/>
    <w:qFormat/>
    <w:uiPriority w:val="99"/>
    <w:pPr>
      <w:keepNext/>
      <w:keepLines/>
      <w:numPr>
        <w:ilvl w:val="8"/>
        <w:numId w:val="1"/>
      </w:numPr>
      <w:spacing w:before="240" w:after="64" w:line="320" w:lineRule="auto"/>
      <w:outlineLvl w:val="8"/>
    </w:pPr>
    <w:rPr>
      <w:rFonts w:ascii="Cambria" w:hAnsi="Cambria"/>
      <w:szCs w:val="21"/>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11">
    <w:name w:val="toc 7"/>
    <w:basedOn w:val="1"/>
    <w:next w:val="1"/>
    <w:uiPriority w:val="99"/>
    <w:pPr>
      <w:ind w:left="1260"/>
      <w:jc w:val="left"/>
    </w:pPr>
    <w:rPr>
      <w:rFonts w:ascii="Calibri" w:hAnsi="Calibri" w:cs="Calibri"/>
      <w:sz w:val="18"/>
      <w:szCs w:val="18"/>
    </w:rPr>
  </w:style>
  <w:style w:type="paragraph" w:styleId="12">
    <w:name w:val="caption"/>
    <w:basedOn w:val="1"/>
    <w:next w:val="1"/>
    <w:qFormat/>
    <w:uiPriority w:val="99"/>
    <w:pPr>
      <w:jc w:val="center"/>
    </w:pPr>
    <w:rPr>
      <w:rFonts w:ascii="Cambria" w:hAnsi="Cambria" w:eastAsia="黑体"/>
      <w:sz w:val="24"/>
      <w:szCs w:val="20"/>
    </w:rPr>
  </w:style>
  <w:style w:type="paragraph" w:styleId="13">
    <w:name w:val="Document Map"/>
    <w:basedOn w:val="1"/>
    <w:link w:val="65"/>
    <w:semiHidden/>
    <w:uiPriority w:val="99"/>
    <w:rPr>
      <w:rFonts w:ascii="宋体"/>
      <w:sz w:val="18"/>
      <w:szCs w:val="18"/>
    </w:rPr>
  </w:style>
  <w:style w:type="paragraph" w:styleId="14">
    <w:name w:val="toa heading"/>
    <w:basedOn w:val="1"/>
    <w:next w:val="1"/>
    <w:semiHidden/>
    <w:uiPriority w:val="99"/>
    <w:pPr>
      <w:spacing w:before="120"/>
    </w:pPr>
    <w:rPr>
      <w:rFonts w:ascii="Arial" w:hAnsi="Arial" w:cs="Arial"/>
      <w:sz w:val="24"/>
    </w:rPr>
  </w:style>
  <w:style w:type="paragraph" w:styleId="15">
    <w:name w:val="annotation text"/>
    <w:basedOn w:val="1"/>
    <w:link w:val="76"/>
    <w:semiHidden/>
    <w:uiPriority w:val="99"/>
    <w:pPr>
      <w:jc w:val="left"/>
    </w:pPr>
  </w:style>
  <w:style w:type="paragraph" w:styleId="16">
    <w:name w:val="Body Text Indent"/>
    <w:basedOn w:val="1"/>
    <w:link w:val="61"/>
    <w:qFormat/>
    <w:uiPriority w:val="99"/>
    <w:pPr>
      <w:ind w:firstLine="540"/>
    </w:pPr>
    <w:rPr>
      <w:sz w:val="28"/>
      <w:szCs w:val="20"/>
    </w:rPr>
  </w:style>
  <w:style w:type="paragraph" w:styleId="17">
    <w:name w:val="toc 5"/>
    <w:basedOn w:val="1"/>
    <w:next w:val="1"/>
    <w:uiPriority w:val="99"/>
    <w:pPr>
      <w:ind w:left="840"/>
      <w:jc w:val="left"/>
    </w:pPr>
    <w:rPr>
      <w:rFonts w:ascii="Calibri" w:hAnsi="Calibri" w:cs="Calibri"/>
      <w:sz w:val="18"/>
      <w:szCs w:val="18"/>
    </w:rPr>
  </w:style>
  <w:style w:type="paragraph" w:styleId="18">
    <w:name w:val="toc 3"/>
    <w:basedOn w:val="1"/>
    <w:next w:val="1"/>
    <w:uiPriority w:val="99"/>
    <w:pPr>
      <w:ind w:left="420"/>
      <w:jc w:val="left"/>
    </w:pPr>
    <w:rPr>
      <w:rFonts w:ascii="Calibri" w:hAnsi="Calibri" w:cs="Calibri"/>
      <w:i/>
      <w:iCs/>
      <w:sz w:val="20"/>
      <w:szCs w:val="20"/>
    </w:rPr>
  </w:style>
  <w:style w:type="paragraph" w:styleId="19">
    <w:name w:val="toc 8"/>
    <w:basedOn w:val="1"/>
    <w:next w:val="1"/>
    <w:uiPriority w:val="99"/>
    <w:pPr>
      <w:ind w:left="1470"/>
      <w:jc w:val="left"/>
    </w:pPr>
    <w:rPr>
      <w:rFonts w:ascii="Calibri" w:hAnsi="Calibri" w:cs="Calibri"/>
      <w:sz w:val="18"/>
      <w:szCs w:val="18"/>
    </w:rPr>
  </w:style>
  <w:style w:type="paragraph" w:styleId="20">
    <w:name w:val="Date"/>
    <w:basedOn w:val="1"/>
    <w:next w:val="1"/>
    <w:link w:val="55"/>
    <w:semiHidden/>
    <w:uiPriority w:val="99"/>
    <w:pPr>
      <w:ind w:left="100" w:leftChars="2500"/>
    </w:pPr>
  </w:style>
  <w:style w:type="paragraph" w:styleId="21">
    <w:name w:val="Body Text Indent 2"/>
    <w:basedOn w:val="1"/>
    <w:link w:val="59"/>
    <w:qFormat/>
    <w:uiPriority w:val="99"/>
    <w:pPr>
      <w:spacing w:line="480" w:lineRule="auto"/>
      <w:ind w:left="284"/>
      <w:jc w:val="center"/>
    </w:pPr>
    <w:rPr>
      <w:rFonts w:ascii="幼圆" w:eastAsia="幼圆"/>
      <w:b/>
      <w:w w:val="200"/>
      <w:sz w:val="28"/>
      <w:u w:val="single"/>
    </w:rPr>
  </w:style>
  <w:style w:type="paragraph" w:styleId="22">
    <w:name w:val="Balloon Text"/>
    <w:basedOn w:val="1"/>
    <w:link w:val="54"/>
    <w:uiPriority w:val="99"/>
    <w:rPr>
      <w:sz w:val="18"/>
      <w:szCs w:val="18"/>
    </w:rPr>
  </w:style>
  <w:style w:type="paragraph" w:styleId="23">
    <w:name w:val="footer"/>
    <w:basedOn w:val="1"/>
    <w:link w:val="53"/>
    <w:qFormat/>
    <w:uiPriority w:val="99"/>
    <w:pPr>
      <w:tabs>
        <w:tab w:val="center" w:pos="4153"/>
        <w:tab w:val="right" w:pos="8306"/>
      </w:tabs>
      <w:snapToGrid w:val="0"/>
      <w:jc w:val="left"/>
    </w:pPr>
    <w:rPr>
      <w:sz w:val="18"/>
      <w:szCs w:val="18"/>
    </w:rPr>
  </w:style>
  <w:style w:type="paragraph" w:styleId="24">
    <w:name w:val="header"/>
    <w:basedOn w:val="1"/>
    <w:link w:val="52"/>
    <w:qFormat/>
    <w:uiPriority w:val="99"/>
    <w:pPr>
      <w:tabs>
        <w:tab w:val="center" w:pos="4153"/>
        <w:tab w:val="right" w:pos="8306"/>
      </w:tabs>
      <w:snapToGrid w:val="0"/>
      <w:jc w:val="center"/>
    </w:pPr>
    <w:rPr>
      <w:sz w:val="18"/>
      <w:szCs w:val="18"/>
    </w:rPr>
  </w:style>
  <w:style w:type="paragraph" w:styleId="25">
    <w:name w:val="toc 1"/>
    <w:basedOn w:val="1"/>
    <w:next w:val="1"/>
    <w:uiPriority w:val="39"/>
    <w:pPr>
      <w:spacing w:before="120" w:after="120"/>
      <w:jc w:val="left"/>
    </w:pPr>
    <w:rPr>
      <w:rFonts w:ascii="Calibri" w:hAnsi="Calibri" w:cs="Calibri"/>
      <w:b/>
      <w:bCs/>
      <w:caps/>
      <w:sz w:val="20"/>
      <w:szCs w:val="20"/>
    </w:rPr>
  </w:style>
  <w:style w:type="paragraph" w:styleId="26">
    <w:name w:val="toc 4"/>
    <w:basedOn w:val="1"/>
    <w:next w:val="1"/>
    <w:uiPriority w:val="99"/>
    <w:pPr>
      <w:ind w:left="630"/>
      <w:jc w:val="left"/>
    </w:pPr>
    <w:rPr>
      <w:rFonts w:ascii="Calibri" w:hAnsi="Calibri" w:cs="Calibri"/>
      <w:sz w:val="18"/>
      <w:szCs w:val="18"/>
    </w:rPr>
  </w:style>
  <w:style w:type="paragraph" w:styleId="27">
    <w:name w:val="Subtitle"/>
    <w:basedOn w:val="1"/>
    <w:link w:val="63"/>
    <w:qFormat/>
    <w:uiPriority w:val="99"/>
    <w:pPr>
      <w:spacing w:before="240" w:after="60" w:line="312" w:lineRule="auto"/>
      <w:jc w:val="center"/>
      <w:outlineLvl w:val="1"/>
    </w:pPr>
    <w:rPr>
      <w:rFonts w:ascii="Arial" w:hAnsi="Arial" w:cs="Arial"/>
      <w:b/>
      <w:bCs/>
      <w:kern w:val="28"/>
      <w:sz w:val="32"/>
      <w:szCs w:val="32"/>
    </w:rPr>
  </w:style>
  <w:style w:type="paragraph" w:styleId="28">
    <w:name w:val="toc 6"/>
    <w:basedOn w:val="1"/>
    <w:next w:val="1"/>
    <w:uiPriority w:val="99"/>
    <w:pPr>
      <w:ind w:left="1050"/>
      <w:jc w:val="left"/>
    </w:pPr>
    <w:rPr>
      <w:rFonts w:ascii="Calibri" w:hAnsi="Calibri" w:cs="Calibri"/>
      <w:sz w:val="18"/>
      <w:szCs w:val="18"/>
    </w:rPr>
  </w:style>
  <w:style w:type="paragraph" w:styleId="29">
    <w:name w:val="Body Text Indent 3"/>
    <w:basedOn w:val="1"/>
    <w:link w:val="62"/>
    <w:uiPriority w:val="99"/>
    <w:pPr>
      <w:spacing w:line="480" w:lineRule="auto"/>
      <w:ind w:firstLine="480"/>
    </w:pPr>
    <w:rPr>
      <w:sz w:val="24"/>
      <w:szCs w:val="20"/>
    </w:rPr>
  </w:style>
  <w:style w:type="paragraph" w:styleId="30">
    <w:name w:val="toc 2"/>
    <w:basedOn w:val="1"/>
    <w:next w:val="1"/>
    <w:uiPriority w:val="39"/>
    <w:pPr>
      <w:tabs>
        <w:tab w:val="left" w:pos="840"/>
        <w:tab w:val="right" w:leader="dot" w:pos="8777"/>
      </w:tabs>
      <w:ind w:left="210"/>
      <w:jc w:val="left"/>
    </w:pPr>
    <w:rPr>
      <w:rFonts w:ascii="Calibri" w:hAnsi="Calibri" w:cs="Calibri"/>
      <w:smallCaps/>
      <w:sz w:val="20"/>
      <w:szCs w:val="20"/>
    </w:rPr>
  </w:style>
  <w:style w:type="paragraph" w:styleId="31">
    <w:name w:val="toc 9"/>
    <w:basedOn w:val="1"/>
    <w:next w:val="1"/>
    <w:uiPriority w:val="99"/>
    <w:pPr>
      <w:ind w:left="1680"/>
      <w:jc w:val="left"/>
    </w:pPr>
    <w:rPr>
      <w:rFonts w:ascii="Calibri" w:hAnsi="Calibri" w:cs="Calibri"/>
      <w:sz w:val="18"/>
      <w:szCs w:val="18"/>
    </w:rPr>
  </w:style>
  <w:style w:type="paragraph" w:styleId="32">
    <w:name w:val="Normal (Web)"/>
    <w:basedOn w:val="1"/>
    <w:uiPriority w:val="0"/>
    <w:pPr>
      <w:widowControl/>
      <w:spacing w:before="100" w:beforeAutospacing="1" w:after="100" w:afterAutospacing="1"/>
      <w:jc w:val="left"/>
    </w:pPr>
    <w:rPr>
      <w:rFonts w:ascii="宋体" w:hAnsi="宋体" w:cs="宋体"/>
      <w:kern w:val="0"/>
      <w:sz w:val="24"/>
    </w:rPr>
  </w:style>
  <w:style w:type="paragraph" w:styleId="33">
    <w:name w:val="Title"/>
    <w:basedOn w:val="1"/>
    <w:next w:val="27"/>
    <w:link w:val="60"/>
    <w:qFormat/>
    <w:uiPriority w:val="99"/>
    <w:pPr>
      <w:keepNext/>
      <w:keepLines/>
      <w:widowControl/>
      <w:spacing w:before="140"/>
      <w:jc w:val="center"/>
    </w:pPr>
    <w:rPr>
      <w:rFonts w:ascii="Garamond" w:hAnsi="Garamond"/>
      <w:caps/>
      <w:spacing w:val="60"/>
      <w:kern w:val="20"/>
      <w:sz w:val="44"/>
      <w:szCs w:val="20"/>
    </w:rPr>
  </w:style>
  <w:style w:type="paragraph" w:styleId="34">
    <w:name w:val="annotation subject"/>
    <w:basedOn w:val="15"/>
    <w:next w:val="15"/>
    <w:link w:val="77"/>
    <w:semiHidden/>
    <w:qFormat/>
    <w:uiPriority w:val="99"/>
    <w:rPr>
      <w:b/>
      <w:bCs/>
    </w:rPr>
  </w:style>
  <w:style w:type="table" w:styleId="36">
    <w:name w:val="Table Grid"/>
    <w:basedOn w:val="3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99"/>
    <w:rPr>
      <w:rFonts w:cs="Times New Roman"/>
      <w:b/>
    </w:rPr>
  </w:style>
  <w:style w:type="character" w:styleId="39">
    <w:name w:val="page number"/>
    <w:basedOn w:val="37"/>
    <w:qFormat/>
    <w:uiPriority w:val="0"/>
    <w:rPr>
      <w:rFonts w:cs="Times New Roman"/>
    </w:rPr>
  </w:style>
  <w:style w:type="character" w:styleId="40">
    <w:name w:val="FollowedHyperlink"/>
    <w:basedOn w:val="37"/>
    <w:semiHidden/>
    <w:unhideWhenUsed/>
    <w:locked/>
    <w:uiPriority w:val="99"/>
    <w:rPr>
      <w:color w:val="800080" w:themeColor="followedHyperlink"/>
      <w:u w:val="single"/>
    </w:rPr>
  </w:style>
  <w:style w:type="character" w:styleId="41">
    <w:name w:val="Hyperlink"/>
    <w:basedOn w:val="37"/>
    <w:uiPriority w:val="99"/>
    <w:rPr>
      <w:rFonts w:cs="Times New Roman"/>
      <w:color w:val="0000FF"/>
      <w:u w:val="single"/>
    </w:rPr>
  </w:style>
  <w:style w:type="character" w:styleId="42">
    <w:name w:val="annotation reference"/>
    <w:basedOn w:val="37"/>
    <w:semiHidden/>
    <w:qFormat/>
    <w:uiPriority w:val="99"/>
    <w:rPr>
      <w:rFonts w:cs="Times New Roman"/>
      <w:sz w:val="21"/>
    </w:rPr>
  </w:style>
  <w:style w:type="character" w:customStyle="1" w:styleId="43">
    <w:name w:val="标题 1 Char"/>
    <w:basedOn w:val="37"/>
    <w:link w:val="2"/>
    <w:locked/>
    <w:uiPriority w:val="99"/>
    <w:rPr>
      <w:rFonts w:ascii="Times New Roman" w:hAnsi="Times New Roman" w:eastAsia="黑体"/>
      <w:b/>
      <w:bCs/>
      <w:kern w:val="44"/>
      <w:sz w:val="32"/>
      <w:szCs w:val="44"/>
    </w:rPr>
  </w:style>
  <w:style w:type="character" w:customStyle="1" w:styleId="44">
    <w:name w:val="标题 2 Char"/>
    <w:basedOn w:val="37"/>
    <w:link w:val="3"/>
    <w:qFormat/>
    <w:locked/>
    <w:uiPriority w:val="99"/>
    <w:rPr>
      <w:rFonts w:ascii="Times New Roman" w:hAnsi="Times New Roman" w:eastAsia="黑体"/>
      <w:bCs/>
      <w:sz w:val="28"/>
      <w:szCs w:val="32"/>
    </w:rPr>
  </w:style>
  <w:style w:type="character" w:customStyle="1" w:styleId="45">
    <w:name w:val="标题 3 Char"/>
    <w:basedOn w:val="37"/>
    <w:link w:val="4"/>
    <w:qFormat/>
    <w:locked/>
    <w:uiPriority w:val="99"/>
    <w:rPr>
      <w:rFonts w:ascii="Times New Roman" w:hAnsi="Times New Roman"/>
      <w:bCs/>
      <w:sz w:val="24"/>
      <w:szCs w:val="32"/>
    </w:rPr>
  </w:style>
  <w:style w:type="character" w:customStyle="1" w:styleId="46">
    <w:name w:val="Heading 4 Char"/>
    <w:basedOn w:val="37"/>
    <w:locked/>
    <w:uiPriority w:val="99"/>
    <w:rPr>
      <w:rFonts w:ascii="Times New Roman" w:hAnsi="Times New Roman" w:eastAsia="宋体" w:cs="Times New Roman"/>
      <w:kern w:val="0"/>
      <w:sz w:val="28"/>
    </w:rPr>
  </w:style>
  <w:style w:type="character" w:customStyle="1" w:styleId="47">
    <w:name w:val="标题 5 Char"/>
    <w:basedOn w:val="37"/>
    <w:link w:val="6"/>
    <w:locked/>
    <w:uiPriority w:val="99"/>
    <w:rPr>
      <w:rFonts w:ascii="Times New Roman" w:hAnsi="Times New Roman"/>
      <w:b/>
      <w:bCs/>
      <w:sz w:val="28"/>
      <w:szCs w:val="28"/>
    </w:rPr>
  </w:style>
  <w:style w:type="character" w:customStyle="1" w:styleId="48">
    <w:name w:val="标题 6 Char"/>
    <w:basedOn w:val="37"/>
    <w:link w:val="7"/>
    <w:locked/>
    <w:uiPriority w:val="99"/>
    <w:rPr>
      <w:rFonts w:ascii="Cambria" w:hAnsi="Cambria"/>
      <w:b/>
      <w:bCs/>
      <w:sz w:val="24"/>
      <w:szCs w:val="24"/>
    </w:rPr>
  </w:style>
  <w:style w:type="character" w:customStyle="1" w:styleId="49">
    <w:name w:val="标题 7 Char"/>
    <w:basedOn w:val="37"/>
    <w:link w:val="8"/>
    <w:locked/>
    <w:uiPriority w:val="99"/>
    <w:rPr>
      <w:rFonts w:ascii="Times New Roman" w:hAnsi="Times New Roman"/>
      <w:b/>
      <w:bCs/>
      <w:sz w:val="24"/>
      <w:szCs w:val="24"/>
    </w:rPr>
  </w:style>
  <w:style w:type="character" w:customStyle="1" w:styleId="50">
    <w:name w:val="标题 8 Char"/>
    <w:basedOn w:val="37"/>
    <w:link w:val="9"/>
    <w:locked/>
    <w:uiPriority w:val="99"/>
    <w:rPr>
      <w:rFonts w:ascii="Cambria" w:hAnsi="Cambria"/>
      <w:sz w:val="24"/>
      <w:szCs w:val="24"/>
    </w:rPr>
  </w:style>
  <w:style w:type="character" w:customStyle="1" w:styleId="51">
    <w:name w:val="标题 9 Char"/>
    <w:basedOn w:val="37"/>
    <w:link w:val="10"/>
    <w:locked/>
    <w:uiPriority w:val="99"/>
    <w:rPr>
      <w:rFonts w:ascii="Cambria" w:hAnsi="Cambria"/>
      <w:szCs w:val="21"/>
    </w:rPr>
  </w:style>
  <w:style w:type="character" w:customStyle="1" w:styleId="52">
    <w:name w:val="页眉 Char"/>
    <w:basedOn w:val="37"/>
    <w:link w:val="24"/>
    <w:locked/>
    <w:uiPriority w:val="99"/>
    <w:rPr>
      <w:rFonts w:ascii="Times New Roman" w:hAnsi="Times New Roman" w:eastAsia="宋体" w:cs="Times New Roman"/>
      <w:sz w:val="18"/>
      <w:szCs w:val="18"/>
    </w:rPr>
  </w:style>
  <w:style w:type="character" w:customStyle="1" w:styleId="53">
    <w:name w:val="页脚 Char"/>
    <w:basedOn w:val="37"/>
    <w:link w:val="23"/>
    <w:locked/>
    <w:uiPriority w:val="0"/>
    <w:rPr>
      <w:rFonts w:cs="Times New Roman"/>
      <w:sz w:val="18"/>
      <w:szCs w:val="18"/>
    </w:rPr>
  </w:style>
  <w:style w:type="character" w:customStyle="1" w:styleId="54">
    <w:name w:val="批注框文本 Char"/>
    <w:basedOn w:val="37"/>
    <w:link w:val="22"/>
    <w:locked/>
    <w:uiPriority w:val="99"/>
    <w:rPr>
      <w:rFonts w:ascii="Times New Roman" w:hAnsi="Times New Roman" w:eastAsia="宋体" w:cs="Times New Roman"/>
      <w:sz w:val="18"/>
      <w:szCs w:val="18"/>
    </w:rPr>
  </w:style>
  <w:style w:type="character" w:customStyle="1" w:styleId="55">
    <w:name w:val="日期 Char"/>
    <w:basedOn w:val="37"/>
    <w:link w:val="20"/>
    <w:semiHidden/>
    <w:locked/>
    <w:uiPriority w:val="99"/>
    <w:rPr>
      <w:rFonts w:ascii="Times New Roman" w:hAnsi="Times New Roman" w:eastAsia="宋体" w:cs="Times New Roman"/>
      <w:sz w:val="24"/>
      <w:szCs w:val="24"/>
    </w:rPr>
  </w:style>
  <w:style w:type="character" w:styleId="56">
    <w:name w:val="Placeholder Text"/>
    <w:basedOn w:val="37"/>
    <w:semiHidden/>
    <w:uiPriority w:val="99"/>
    <w:rPr>
      <w:rFonts w:cs="Times New Roman"/>
      <w:color w:val="808080"/>
    </w:rPr>
  </w:style>
  <w:style w:type="character" w:customStyle="1" w:styleId="57">
    <w:name w:val="style1"/>
    <w:basedOn w:val="37"/>
    <w:uiPriority w:val="99"/>
    <w:rPr>
      <w:rFonts w:cs="Times New Roman"/>
    </w:rPr>
  </w:style>
  <w:style w:type="paragraph" w:customStyle="1" w:styleId="58">
    <w:name w:val="msonor"/>
    <w:basedOn w:val="1"/>
    <w:uiPriority w:val="99"/>
    <w:pPr>
      <w:widowControl/>
      <w:spacing w:before="100" w:beforeAutospacing="1" w:after="100" w:afterAutospacing="1"/>
      <w:jc w:val="left"/>
    </w:pPr>
    <w:rPr>
      <w:rFonts w:ascii="宋体" w:hAnsi="宋体" w:cs="宋体"/>
      <w:color w:val="000000"/>
      <w:kern w:val="0"/>
      <w:sz w:val="24"/>
    </w:rPr>
  </w:style>
  <w:style w:type="character" w:customStyle="1" w:styleId="59">
    <w:name w:val="正文文本缩进 2 Char"/>
    <w:basedOn w:val="37"/>
    <w:link w:val="21"/>
    <w:locked/>
    <w:uiPriority w:val="99"/>
    <w:rPr>
      <w:rFonts w:ascii="幼圆" w:hAnsi="Times New Roman" w:eastAsia="幼圆" w:cs="Times New Roman"/>
      <w:b/>
      <w:w w:val="200"/>
      <w:sz w:val="24"/>
      <w:szCs w:val="24"/>
      <w:u w:val="single"/>
    </w:rPr>
  </w:style>
  <w:style w:type="character" w:customStyle="1" w:styleId="60">
    <w:name w:val="标题 Char"/>
    <w:basedOn w:val="37"/>
    <w:link w:val="33"/>
    <w:locked/>
    <w:uiPriority w:val="99"/>
    <w:rPr>
      <w:rFonts w:ascii="Garamond" w:hAnsi="Garamond" w:eastAsia="宋体" w:cs="Times New Roman"/>
      <w:caps/>
      <w:spacing w:val="60"/>
      <w:kern w:val="20"/>
      <w:sz w:val="20"/>
      <w:szCs w:val="20"/>
    </w:rPr>
  </w:style>
  <w:style w:type="character" w:customStyle="1" w:styleId="61">
    <w:name w:val="正文文本缩进 Char"/>
    <w:basedOn w:val="37"/>
    <w:link w:val="16"/>
    <w:locked/>
    <w:uiPriority w:val="99"/>
    <w:rPr>
      <w:rFonts w:ascii="Times New Roman" w:hAnsi="Times New Roman" w:eastAsia="宋体" w:cs="Times New Roman"/>
      <w:sz w:val="20"/>
      <w:szCs w:val="20"/>
    </w:rPr>
  </w:style>
  <w:style w:type="character" w:customStyle="1" w:styleId="62">
    <w:name w:val="正文文本缩进 3 Char"/>
    <w:basedOn w:val="37"/>
    <w:link w:val="29"/>
    <w:locked/>
    <w:uiPriority w:val="99"/>
    <w:rPr>
      <w:rFonts w:ascii="Times New Roman" w:hAnsi="Times New Roman" w:eastAsia="宋体" w:cs="Times New Roman"/>
      <w:sz w:val="20"/>
      <w:szCs w:val="20"/>
    </w:rPr>
  </w:style>
  <w:style w:type="character" w:customStyle="1" w:styleId="63">
    <w:name w:val="副标题 Char"/>
    <w:basedOn w:val="37"/>
    <w:link w:val="27"/>
    <w:locked/>
    <w:uiPriority w:val="99"/>
    <w:rPr>
      <w:rFonts w:ascii="Arial" w:hAnsi="Arial" w:eastAsia="宋体" w:cs="Arial"/>
      <w:b/>
      <w:bCs/>
      <w:kern w:val="28"/>
      <w:sz w:val="32"/>
      <w:szCs w:val="32"/>
    </w:rPr>
  </w:style>
  <w:style w:type="paragraph" w:customStyle="1" w:styleId="64">
    <w:name w:val="TOC Heading"/>
    <w:basedOn w:val="2"/>
    <w:next w:val="1"/>
    <w:qFormat/>
    <w:uiPriority w:val="99"/>
    <w:pPr>
      <w:widowControl/>
      <w:spacing w:before="480" w:after="0" w:line="276" w:lineRule="auto"/>
      <w:jc w:val="left"/>
      <w:outlineLvl w:val="9"/>
    </w:pPr>
    <w:rPr>
      <w:rFonts w:ascii="Cambria" w:hAnsi="Cambria" w:eastAsia="宋体"/>
      <w:color w:val="365F91"/>
      <w:kern w:val="0"/>
      <w:sz w:val="28"/>
      <w:szCs w:val="28"/>
    </w:rPr>
  </w:style>
  <w:style w:type="character" w:customStyle="1" w:styleId="65">
    <w:name w:val="文档结构图 Char"/>
    <w:basedOn w:val="37"/>
    <w:link w:val="13"/>
    <w:semiHidden/>
    <w:locked/>
    <w:uiPriority w:val="99"/>
    <w:rPr>
      <w:rFonts w:ascii="宋体" w:hAnsi="Times New Roman" w:eastAsia="宋体" w:cs="Times New Roman"/>
      <w:sz w:val="18"/>
      <w:szCs w:val="18"/>
    </w:rPr>
  </w:style>
  <w:style w:type="character" w:customStyle="1" w:styleId="66">
    <w:name w:val="正文文本 (4) + MingLiU"/>
    <w:qFormat/>
    <w:uiPriority w:val="99"/>
    <w:rPr>
      <w:rFonts w:ascii="MingLiU" w:hAnsi="MingLiU" w:eastAsia="MingLiU"/>
      <w:b/>
      <w:color w:val="000000"/>
      <w:spacing w:val="0"/>
      <w:w w:val="100"/>
      <w:position w:val="0"/>
      <w:sz w:val="20"/>
      <w:u w:val="none"/>
      <w:lang w:val="zh-TW"/>
    </w:rPr>
  </w:style>
  <w:style w:type="paragraph" w:styleId="67">
    <w:name w:val="List Paragraph"/>
    <w:basedOn w:val="1"/>
    <w:qFormat/>
    <w:uiPriority w:val="99"/>
    <w:pPr>
      <w:ind w:firstLine="420" w:firstLineChars="200"/>
    </w:pPr>
  </w:style>
  <w:style w:type="character" w:customStyle="1" w:styleId="68">
    <w:name w:val="标题 4 Char"/>
    <w:basedOn w:val="37"/>
    <w:link w:val="5"/>
    <w:qFormat/>
    <w:locked/>
    <w:uiPriority w:val="99"/>
    <w:rPr>
      <w:rFonts w:ascii="Cambria" w:hAnsi="Cambria"/>
      <w:b/>
      <w:bCs/>
      <w:sz w:val="28"/>
      <w:szCs w:val="28"/>
    </w:rPr>
  </w:style>
  <w:style w:type="paragraph" w:customStyle="1" w:styleId="69">
    <w:name w:val="款项"/>
    <w:basedOn w:val="67"/>
    <w:qFormat/>
    <w:uiPriority w:val="99"/>
    <w:pPr>
      <w:autoSpaceDE w:val="0"/>
      <w:autoSpaceDN w:val="0"/>
      <w:adjustRightInd w:val="0"/>
      <w:spacing w:line="360" w:lineRule="auto"/>
      <w:ind w:firstLine="200"/>
      <w:jc w:val="left"/>
    </w:pPr>
    <w:rPr>
      <w:kern w:val="0"/>
      <w:sz w:val="24"/>
      <w:lang w:val="zh-CN"/>
    </w:rPr>
  </w:style>
  <w:style w:type="character" w:customStyle="1" w:styleId="70">
    <w:name w:val="style11"/>
    <w:basedOn w:val="37"/>
    <w:uiPriority w:val="99"/>
    <w:rPr>
      <w:rFonts w:ascii="Times New Roman" w:hAnsi="Times New Roman" w:cs="Times New Roman"/>
      <w:i/>
      <w:iCs/>
    </w:rPr>
  </w:style>
  <w:style w:type="paragraph" w:customStyle="1" w:styleId="71">
    <w:name w:val="分组编号"/>
    <w:basedOn w:val="4"/>
    <w:qFormat/>
    <w:uiPriority w:val="99"/>
    <w:pPr>
      <w:numPr>
        <w:ilvl w:val="0"/>
        <w:numId w:val="2"/>
      </w:numPr>
      <w:jc w:val="center"/>
    </w:pPr>
    <w:rPr>
      <w:rFonts w:ascii="黑体" w:hAnsi="黑体"/>
      <w:bCs w:val="0"/>
      <w:kern w:val="0"/>
      <w:lang w:val="zh-CN"/>
    </w:rPr>
  </w:style>
  <w:style w:type="paragraph" w:customStyle="1" w:styleId="72">
    <w:name w:val="图表"/>
    <w:basedOn w:val="1"/>
    <w:qFormat/>
    <w:uiPriority w:val="99"/>
    <w:pPr>
      <w:spacing w:line="360" w:lineRule="auto"/>
      <w:jc w:val="center"/>
    </w:pPr>
    <w:rPr>
      <w:rFonts w:ascii="仿宋" w:hAnsi="仿宋" w:eastAsia="仿宋"/>
      <w:sz w:val="24"/>
      <w:szCs w:val="30"/>
    </w:rPr>
  </w:style>
  <w:style w:type="paragraph" w:customStyle="1" w:styleId="73">
    <w:name w:val="目录标题"/>
    <w:basedOn w:val="1"/>
    <w:qFormat/>
    <w:uiPriority w:val="99"/>
    <w:pPr>
      <w:jc w:val="center"/>
    </w:pPr>
    <w:rPr>
      <w:rFonts w:cs="宋体"/>
      <w:sz w:val="32"/>
      <w:szCs w:val="20"/>
    </w:rPr>
  </w:style>
  <w:style w:type="paragraph" w:customStyle="1" w:styleId="74">
    <w:name w:val="款格式"/>
    <w:basedOn w:val="1"/>
    <w:qFormat/>
    <w:uiPriority w:val="99"/>
    <w:pPr>
      <w:spacing w:line="360" w:lineRule="auto"/>
      <w:ind w:firstLine="480" w:firstLineChars="200"/>
      <w:jc w:val="left"/>
    </w:pPr>
    <w:rPr>
      <w:rFonts w:cs="宋体"/>
      <w:sz w:val="24"/>
      <w:lang w:val="zh-CN"/>
    </w:rPr>
  </w:style>
  <w:style w:type="paragraph" w:customStyle="1" w:styleId="75">
    <w:name w:val="修改后的条文"/>
    <w:basedOn w:val="1"/>
    <w:qFormat/>
    <w:uiPriority w:val="99"/>
    <w:pPr>
      <w:spacing w:afterLines="100" w:line="360" w:lineRule="auto"/>
    </w:pPr>
    <w:rPr>
      <w:rFonts w:cs="宋体"/>
      <w:color w:val="FF0000"/>
      <w:kern w:val="0"/>
      <w:sz w:val="28"/>
      <w:szCs w:val="20"/>
    </w:rPr>
  </w:style>
  <w:style w:type="character" w:customStyle="1" w:styleId="76">
    <w:name w:val="批注文字 Char"/>
    <w:basedOn w:val="37"/>
    <w:link w:val="15"/>
    <w:semiHidden/>
    <w:qFormat/>
    <w:locked/>
    <w:uiPriority w:val="99"/>
    <w:rPr>
      <w:rFonts w:ascii="Times New Roman" w:hAnsi="Times New Roman" w:eastAsia="宋体" w:cs="Times New Roman"/>
      <w:sz w:val="24"/>
      <w:szCs w:val="24"/>
    </w:rPr>
  </w:style>
  <w:style w:type="character" w:customStyle="1" w:styleId="77">
    <w:name w:val="批注主题 Char"/>
    <w:basedOn w:val="76"/>
    <w:link w:val="34"/>
    <w:semiHidden/>
    <w:qFormat/>
    <w:locked/>
    <w:uiPriority w:val="99"/>
    <w:rPr>
      <w:rFonts w:ascii="Times New Roman" w:hAnsi="Times New Roman" w:eastAsia="宋体" w:cs="Times New Roman"/>
      <w:b/>
      <w:bCs/>
      <w:sz w:val="24"/>
      <w:szCs w:val="24"/>
    </w:rPr>
  </w:style>
  <w:style w:type="paragraph" w:customStyle="1" w:styleId="78">
    <w:name w:val="表格、图标题"/>
    <w:basedOn w:val="12"/>
    <w:qFormat/>
    <w:uiPriority w:val="99"/>
    <w:pPr>
      <w:spacing w:line="360" w:lineRule="auto"/>
    </w:pPr>
    <w:rPr>
      <w:rFonts w:ascii="Times New Roman" w:hAnsi="Times New Roman" w:eastAsia="宋体" w:cs="宋体"/>
      <w:b/>
      <w:sz w:val="21"/>
      <w:lang w:val="zh-CN"/>
    </w:rPr>
  </w:style>
  <w:style w:type="paragraph" w:customStyle="1" w:styleId="79">
    <w:name w:val="表内字体"/>
    <w:basedOn w:val="78"/>
    <w:qFormat/>
    <w:uiPriority w:val="99"/>
    <w:rPr>
      <w:rFonts w:ascii="宋体" w:hAnsi="宋体"/>
    </w:rPr>
  </w:style>
  <w:style w:type="paragraph" w:customStyle="1" w:styleId="80">
    <w:name w:val="图片段落"/>
    <w:basedOn w:val="1"/>
    <w:uiPriority w:val="99"/>
    <w:pPr>
      <w:spacing w:beforeLines="50" w:afterLines="50"/>
      <w:jc w:val="center"/>
    </w:pPr>
    <w:rPr>
      <w:rFonts w:cs="宋体"/>
      <w:szCs w:val="20"/>
    </w:rPr>
  </w:style>
  <w:style w:type="paragraph" w:customStyle="1" w:styleId="81">
    <w:name w:val="表下注解字体第一行"/>
    <w:basedOn w:val="1"/>
    <w:uiPriority w:val="99"/>
    <w:pPr>
      <w:ind w:firstLine="420" w:firstLineChars="200"/>
    </w:pPr>
    <w:rPr>
      <w:rFonts w:cs="宋体"/>
      <w:szCs w:val="20"/>
    </w:rPr>
  </w:style>
  <w:style w:type="paragraph" w:customStyle="1" w:styleId="82">
    <w:name w:val="表下注解字体第二行"/>
    <w:basedOn w:val="81"/>
    <w:uiPriority w:val="99"/>
    <w:pPr>
      <w:ind w:firstLine="840" w:firstLineChars="400"/>
    </w:pPr>
  </w:style>
  <w:style w:type="paragraph" w:customStyle="1" w:styleId="83">
    <w:name w:val="同三级标题格式的正文"/>
    <w:basedOn w:val="1"/>
    <w:qFormat/>
    <w:uiPriority w:val="99"/>
    <w:pPr>
      <w:spacing w:line="360" w:lineRule="auto"/>
      <w:ind w:firstLine="200" w:firstLineChars="200"/>
    </w:pPr>
    <w:rPr>
      <w:rFonts w:cs="宋体"/>
      <w:sz w:val="28"/>
      <w:szCs w:val="20"/>
    </w:rPr>
  </w:style>
  <w:style w:type="paragraph" w:customStyle="1" w:styleId="84">
    <w:name w:val="附录标题"/>
    <w:basedOn w:val="2"/>
    <w:uiPriority w:val="99"/>
    <w:pPr>
      <w:tabs>
        <w:tab w:val="left" w:pos="432"/>
      </w:tabs>
      <w:spacing w:beforeLines="100" w:afterLines="100"/>
    </w:pPr>
    <w:rPr>
      <w:rFonts w:ascii="黑体" w:hAnsi="黑体" w:cs="宋体"/>
      <w:b w:val="0"/>
      <w:bCs w:val="0"/>
      <w:szCs w:val="20"/>
    </w:rPr>
  </w:style>
  <w:style w:type="paragraph" w:customStyle="1" w:styleId="85">
    <w:name w:val="Char Char Char Char Char Char Char"/>
    <w:basedOn w:val="1"/>
    <w:uiPriority w:val="99"/>
    <w:pPr>
      <w:widowControl/>
      <w:spacing w:after="160" w:line="240" w:lineRule="exact"/>
      <w:jc w:val="left"/>
    </w:pPr>
    <w:rPr>
      <w:rFonts w:ascii="Arial" w:hAnsi="Arial" w:cs="Verdana"/>
      <w:b/>
      <w:kern w:val="0"/>
      <w:sz w:val="24"/>
      <w:lang w:eastAsia="en-US"/>
    </w:rPr>
  </w:style>
  <w:style w:type="character" w:customStyle="1" w:styleId="86">
    <w:name w:val="Char Char6"/>
    <w:uiPriority w:val="99"/>
    <w:rPr>
      <w:sz w:val="28"/>
    </w:rPr>
  </w:style>
  <w:style w:type="paragraph" w:customStyle="1" w:styleId="87">
    <w:name w:val="列出段落1"/>
    <w:basedOn w:val="1"/>
    <w:uiPriority w:val="99"/>
    <w:pPr>
      <w:ind w:firstLine="420" w:firstLineChars="200"/>
    </w:pPr>
  </w:style>
  <w:style w:type="paragraph" w:customStyle="1" w:styleId="88">
    <w:name w:val="封面标题"/>
    <w:basedOn w:val="1"/>
    <w:uiPriority w:val="0"/>
    <w:pPr>
      <w:jc w:val="center"/>
    </w:pPr>
    <w:rPr>
      <w:rFonts w:cs="宋体"/>
      <w:b/>
      <w:bCs/>
      <w:sz w:val="32"/>
      <w:szCs w:val="20"/>
    </w:rPr>
  </w:style>
  <w:style w:type="paragraph" w:customStyle="1" w:styleId="89">
    <w:name w:val="条文说明"/>
    <w:basedOn w:val="1"/>
    <w:uiPriority w:val="99"/>
    <w:pPr>
      <w:spacing w:line="360" w:lineRule="auto"/>
    </w:pPr>
    <w:rPr>
      <w:sz w:val="24"/>
    </w:rPr>
  </w:style>
  <w:style w:type="paragraph" w:customStyle="1" w:styleId="90">
    <w:name w:val="样式 标题 2二级标题 + (西文) 宋体 小四"/>
    <w:basedOn w:val="3"/>
    <w:link w:val="91"/>
    <w:uiPriority w:val="99"/>
    <w:pPr>
      <w:keepLines w:val="0"/>
      <w:tabs>
        <w:tab w:val="left" w:pos="420"/>
        <w:tab w:val="left" w:pos="1134"/>
      </w:tabs>
      <w:spacing w:beforeLines="50" w:afterLines="50"/>
      <w:ind w:firstLine="1134"/>
    </w:pPr>
    <w:rPr>
      <w:rFonts w:ascii="宋体" w:hAnsi="宋体"/>
      <w:b/>
      <w:bCs w:val="0"/>
      <w:kern w:val="44"/>
      <w:szCs w:val="20"/>
    </w:rPr>
  </w:style>
  <w:style w:type="character" w:customStyle="1" w:styleId="91">
    <w:name w:val="样式 标题 2二级标题 + (西文) 宋体 小四 Char"/>
    <w:link w:val="90"/>
    <w:locked/>
    <w:uiPriority w:val="99"/>
    <w:rPr>
      <w:rFonts w:ascii="宋体" w:hAnsi="宋体" w:eastAsia="黑体"/>
      <w:b/>
      <w:kern w:val="44"/>
      <w:sz w:val="28"/>
      <w:szCs w:val="20"/>
    </w:rPr>
  </w:style>
  <w:style w:type="paragraph" w:customStyle="1" w:styleId="92">
    <w:name w:val="样式 标题 2二级标题 + 段前: 0.5 行 段后: 0.5 行"/>
    <w:basedOn w:val="3"/>
    <w:qFormat/>
    <w:uiPriority w:val="99"/>
    <w:pPr>
      <w:keepLines w:val="0"/>
      <w:tabs>
        <w:tab w:val="left" w:pos="420"/>
        <w:tab w:val="left" w:pos="1134"/>
      </w:tabs>
      <w:spacing w:beforeLines="50" w:afterLines="50"/>
    </w:pPr>
    <w:rPr>
      <w:rFonts w:ascii="黑体" w:hAnsi="黑体" w:cs="宋体"/>
      <w:b/>
      <w:kern w:val="44"/>
      <w:szCs w:val="20"/>
    </w:rPr>
  </w:style>
  <w:style w:type="paragraph" w:customStyle="1" w:styleId="93">
    <w:name w:val="章"/>
    <w:basedOn w:val="1"/>
    <w:uiPriority w:val="0"/>
    <w:pPr>
      <w:spacing w:beforeLines="100" w:afterLines="100" w:line="300" w:lineRule="auto"/>
      <w:jc w:val="center"/>
      <w:outlineLvl w:val="0"/>
    </w:pPr>
    <w:rPr>
      <w:b/>
      <w:bCs/>
      <w:sz w:val="28"/>
      <w:szCs w:val="28"/>
    </w:rPr>
  </w:style>
  <w:style w:type="paragraph" w:customStyle="1" w:styleId="94">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95">
    <w:name w:val="公式"/>
    <w:basedOn w:val="74"/>
    <w:uiPriority w:val="99"/>
    <w:pPr>
      <w:spacing w:line="240" w:lineRule="auto"/>
      <w:ind w:firstLine="0" w:firstLineChars="0"/>
      <w:jc w:val="right"/>
    </w:pPr>
    <w:rPr>
      <w:kern w:val="0"/>
    </w:rPr>
  </w:style>
  <w:style w:type="character" w:customStyle="1" w:styleId="96">
    <w:name w:val="style51"/>
    <w:basedOn w:val="37"/>
    <w:qFormat/>
    <w:uiPriority w:val="99"/>
    <w:rPr>
      <w:rFonts w:cs="Times New Roman"/>
      <w:sz w:val="36"/>
      <w:szCs w:val="36"/>
    </w:rPr>
  </w:style>
  <w:style w:type="paragraph" w:customStyle="1" w:styleId="97">
    <w:name w:val="自动编号格式"/>
    <w:qFormat/>
    <w:uiPriority w:val="0"/>
    <w:rPr>
      <w:rFonts w:ascii="Times New Roman" w:hAnsi="Times New Roman" w:eastAsia="仿宋" w:cs="宋体"/>
      <w:kern w:val="0"/>
      <w:sz w:val="30"/>
      <w:szCs w:val="20"/>
      <w:lang w:val="zh-CN" w:eastAsia="zh-CN" w:bidi="ar-SA"/>
    </w:rPr>
  </w:style>
  <w:style w:type="paragraph" w:customStyle="1" w:styleId="98">
    <w:name w:val="条文格式"/>
    <w:basedOn w:val="89"/>
    <w:qFormat/>
    <w:uiPriority w:val="99"/>
    <w:pPr>
      <w:spacing w:line="480" w:lineRule="auto"/>
    </w:pPr>
    <w:rPr>
      <w:rFonts w:eastAsia="仿宋"/>
      <w:sz w:val="30"/>
    </w:rPr>
  </w:style>
  <w:style w:type="paragraph" w:styleId="9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short_text"/>
    <w:basedOn w:val="37"/>
    <w:uiPriority w:val="99"/>
    <w:rPr>
      <w:rFonts w:cs="Times New Roman"/>
    </w:rPr>
  </w:style>
  <w:style w:type="paragraph" w:customStyle="1" w:styleId="101">
    <w:name w:val="标题1"/>
    <w:basedOn w:val="1"/>
    <w:next w:val="1"/>
    <w:uiPriority w:val="99"/>
    <w:pPr>
      <w:widowControl/>
      <w:spacing w:after="160" w:line="240" w:lineRule="exact"/>
    </w:pPr>
    <w:rPr>
      <w:rFonts w:eastAsia="黑体"/>
      <w:sz w:val="32"/>
      <w:szCs w:val="20"/>
    </w:rPr>
  </w:style>
  <w:style w:type="character" w:customStyle="1" w:styleId="102">
    <w:name w:val="fontstyle01"/>
    <w:basedOn w:val="37"/>
    <w:qFormat/>
    <w:uiPriority w:val="0"/>
    <w:rPr>
      <w:rFonts w:hint="eastAsia" w:ascii="宋体" w:hAnsi="宋体" w:eastAsia="宋体"/>
      <w:color w:val="000000"/>
      <w:sz w:val="24"/>
      <w:szCs w:val="24"/>
    </w:rPr>
  </w:style>
  <w:style w:type="paragraph" w:customStyle="1" w:styleId="103">
    <w:name w:val="Revision"/>
    <w:hidden/>
    <w:semiHidden/>
    <w:uiPriority w:val="99"/>
    <w:rPr>
      <w:rFonts w:ascii="Times New Roman" w:hAnsi="Times New Roman" w:eastAsia="宋体" w:cs="Times New Roman"/>
      <w:kern w:val="2"/>
      <w:sz w:val="21"/>
      <w:szCs w:val="24"/>
      <w:lang w:val="en-US" w:eastAsia="zh-CN" w:bidi="ar-SA"/>
    </w:rPr>
  </w:style>
  <w:style w:type="paragraph" w:customStyle="1" w:styleId="104">
    <w:name w:val="目录标题1"/>
    <w:basedOn w:val="1"/>
    <w:uiPriority w:val="0"/>
    <w:pPr>
      <w:jc w:val="center"/>
    </w:pPr>
    <w:rPr>
      <w:rFonts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8"/>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B02680-E300-4FCA-A161-CFD5088A17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31</Pages>
  <Words>2660</Words>
  <Characters>15165</Characters>
  <Lines>126</Lines>
  <Paragraphs>35</Paragraphs>
  <TotalTime>38</TotalTime>
  <ScaleCrop>false</ScaleCrop>
  <LinksUpToDate>false</LinksUpToDate>
  <CharactersWithSpaces>17790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2020-06-09T05:27:00Z</dcterms:created>
  <dc:creator>Administrator</dc:creator>
  <cp:lastModifiedBy>飞翔</cp:lastModifiedBy>
  <cp:lastPrinted>2020-11-10T06:05:33Z</cp:lastPrinted>
  <dcterms:modified xsi:type="dcterms:W3CDTF">2020-11-10T08:56:19Z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