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bidi="ar"/>
        </w:rPr>
        <w:t>附件</w:t>
      </w: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20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val="en-US" w:eastAsia="zh-CN" w:bidi="ar"/>
        </w:rPr>
        <w:t>21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年度物业管理研究课题结题验收结果</w:t>
      </w:r>
    </w:p>
    <w:p>
      <w:pPr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18"/>
          <w:szCs w:val="18"/>
          <w:lang w:bidi="ar"/>
        </w:rPr>
      </w:pPr>
    </w:p>
    <w:tbl>
      <w:tblPr>
        <w:tblStyle w:val="3"/>
        <w:tblW w:w="499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1227"/>
        <w:gridCol w:w="6630"/>
        <w:gridCol w:w="4201"/>
        <w:gridCol w:w="13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课题编号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承担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验收结果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2021-06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高校物业管理专业人才培养现状分析及提升对策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中国物业管理协会产学研专业委员会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2021-31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物业服务企业开展居家社区养老服务试点方案及其实施研究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上海交通大学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2021-01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物业管理推进市域社会治理现代化过程中的创新发展路径研究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北京物业管理行业协会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2021-29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物业服务质量对社区治理效果的影响研究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西安紫薇物业管理有限公司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2021-32</w:t>
            </w:r>
          </w:p>
        </w:tc>
        <w:tc>
          <w:tcPr>
            <w:tcW w:w="6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《物业管理条例》修订重大问题研究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中央财经大学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2021-33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我国住宅专项维修资金管理体制改革与创新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中国物业管理协会物业维修资金研究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专业委员会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2021-24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基层治理现代化背景下的物业服务企业参与城镇服务模式探究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保利物业服务股份有限公司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2020-18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中国小区30年演进研究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万科物业发展股份有限公司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2021-22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医院设备安全运行有效途径的探索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武汉同济物业管理有限公司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2021-25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“物业服务+居家养老”模式研究——以重庆市旬彩长者服务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中心为例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深圳市之平物业发展有限公司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2021-23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党建引领下的红色物业模式研究——基于解决小区基层治理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难点的视角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湖南中建物业服务有限公司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2021-20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新时代智慧城市服务的创新实践研究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山东明德物业管理集团有限公司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2021-03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物业管理推进城市更新行动效用研究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中国物业管理协会产业发展研究委员会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深圳中深南方物业管理研究院有限公司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2021-09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物业设施设备绿色运行维护实务研究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北京国基伟业物业管理有限公司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中国建筑科学研究院有限公司环能院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2021-08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基于智慧科技的绿色物业管理模式研究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北京天鸿宝地物业管理经营有限公司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2021-17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适老更新改造后“物业+养老”服务引入机制研究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卓达物业服务股份有限公司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2021-04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物业服务企业品牌建设研究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北京中物研协信息科技有限公司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2021-21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商办物业服务向专业化和价值链高端延伸的研究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河南楷林物业管理有限公司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2021-27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住宅物业服务高品质和多样化升级路径研究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雅生活智慧城市服务股份有限公司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2021-11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新技术背景下物业服务企业智慧化改革创新研究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上海东湖物业管理有限公司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2021-30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物业管理纳入社区治理体系研究——基于新疆的探索和实践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新疆维吾尔自治区房地产业协会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2021-05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房屋安全鉴定机构运作现状调查研究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中国物业管理协会房屋安全鉴定委员会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2021-15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物业管理行业人才培养面临困境及解决对策研究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重庆市物业管理协会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2021-16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成渝经济圈物业服务创新人才协同发展的研究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重庆智博物业管理研究院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成都嘉善商务服务管理有限公司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2021-10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“医院物业+养老服务”运作模式研究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北京斯马特物业管理有限公司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2021-12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标准化运作对于企业品牌建设的影响探究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上海益中亘泰（集团）股份有限公司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2021-18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中小物业服务企业品牌赋能模式研究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绿城服务集团有限公司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2021-14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国内外社区居家养老政策研究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克而瑞证券有限公司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2021-07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全域智慧停车产业生态研究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《中国物业管理》杂志社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2021-19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企业设施设备用房管理标准化研究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福建永安物业管理有限公司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福建农林大学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2021-28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工业4.0园区物业管理智能化发展研究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成都通宇物业管理有限公司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2021-13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商业物业设施设备智慧运行维护研究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上海中建东孚物业管理有限公司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2021-02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《中华人民共和国民法典》视域下的物业管理优化研究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中国物业管理协会法律政策工作委员会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延期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2021-26</w:t>
            </w:r>
          </w:p>
        </w:tc>
        <w:tc>
          <w:tcPr>
            <w:tcW w:w="2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物业设施设备EBA解决方案优化及其应用价值研究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深圳市中物互联技术发展有限公司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撤销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474" w:right="1440" w:bottom="1361" w:left="1440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E4A0E"/>
    <w:rsid w:val="611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2022-01-27T01:30:00Z</dcterms:created>
  <dc:creator>李某某</dc:creator>
  <cp:lastModifiedBy>李某某</cp:lastModifiedBy>
  <dcterms:modified xsi:type="dcterms:W3CDTF">2022-01-27T01:31:34Z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EAE127B321004941A7BE8F519C981FD5</vt:lpwstr>
  </property>
</Properties>
</file>