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C8" w:rsidRDefault="00F377C8" w:rsidP="00F377C8">
      <w:pPr>
        <w:autoSpaceDE w:val="0"/>
        <w:autoSpaceDN w:val="0"/>
        <w:adjustRightInd w:val="0"/>
        <w:spacing w:line="600" w:lineRule="exact"/>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附件7</w:t>
      </w:r>
    </w:p>
    <w:p w:rsidR="00F377C8" w:rsidRDefault="00F377C8" w:rsidP="00F377C8">
      <w:pPr>
        <w:jc w:val="center"/>
        <w:rPr>
          <w:rFonts w:ascii="方正小标宋简体" w:eastAsia="方正小标宋简体"/>
          <w:sz w:val="44"/>
          <w:szCs w:val="44"/>
        </w:rPr>
      </w:pPr>
      <w:r>
        <w:rPr>
          <w:rFonts w:ascii="方正小标宋简体" w:eastAsia="方正小标宋简体" w:hint="eastAsia"/>
          <w:sz w:val="44"/>
          <w:szCs w:val="44"/>
        </w:rPr>
        <w:t>物业服务企业综合检查单</w:t>
      </w:r>
    </w:p>
    <w:p w:rsidR="00F377C8" w:rsidRDefault="00F377C8" w:rsidP="00F377C8"/>
    <w:p w:rsidR="00F377C8" w:rsidRDefault="00F377C8" w:rsidP="00F377C8">
      <w:pP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检查时间：    年    月   日   时   分  ——    时    分   单号：</w:t>
      </w:r>
    </w:p>
    <w:tbl>
      <w:tblPr>
        <w:tblpPr w:leftFromText="180" w:rightFromText="180" w:vertAnchor="text" w:horzAnchor="page" w:tblpX="1438" w:tblpY="352"/>
        <w:tblOverlap w:val="neve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95"/>
        <w:gridCol w:w="1681"/>
        <w:gridCol w:w="741"/>
        <w:gridCol w:w="1598"/>
        <w:gridCol w:w="244"/>
        <w:gridCol w:w="653"/>
        <w:gridCol w:w="2668"/>
      </w:tblGrid>
      <w:tr w:rsidR="00F377C8" w:rsidTr="00AC45F9">
        <w:trPr>
          <w:trHeight w:val="730"/>
        </w:trPr>
        <w:tc>
          <w:tcPr>
            <w:tcW w:w="1610" w:type="dxa"/>
            <w:vAlign w:val="center"/>
          </w:tcPr>
          <w:p w:rsidR="00F377C8" w:rsidRDefault="00F377C8" w:rsidP="00AC45F9">
            <w:pPr>
              <w:spacing w:line="320" w:lineRule="exact"/>
              <w:ind w:right="105"/>
              <w:rPr>
                <w:rFonts w:ascii="宋体" w:hAnsi="宋体"/>
              </w:rPr>
            </w:pPr>
            <w:r>
              <w:rPr>
                <w:rFonts w:hint="eastAsia"/>
              </w:rPr>
              <w:t>物业项目名称</w:t>
            </w:r>
          </w:p>
        </w:tc>
        <w:tc>
          <w:tcPr>
            <w:tcW w:w="2617" w:type="dxa"/>
            <w:gridSpan w:val="3"/>
            <w:vAlign w:val="center"/>
          </w:tcPr>
          <w:p w:rsidR="00F377C8" w:rsidRDefault="00F377C8" w:rsidP="00AC45F9">
            <w:pPr>
              <w:spacing w:line="320" w:lineRule="exact"/>
            </w:pPr>
          </w:p>
        </w:tc>
        <w:tc>
          <w:tcPr>
            <w:tcW w:w="1842" w:type="dxa"/>
            <w:gridSpan w:val="2"/>
            <w:vAlign w:val="center"/>
          </w:tcPr>
          <w:p w:rsidR="00F377C8" w:rsidRDefault="00F377C8" w:rsidP="00AC45F9">
            <w:pPr>
              <w:spacing w:line="320" w:lineRule="exact"/>
              <w:ind w:firstLineChars="200" w:firstLine="420"/>
            </w:pPr>
            <w:r>
              <w:rPr>
                <w:rFonts w:hint="eastAsia"/>
              </w:rPr>
              <w:t>所属街道</w:t>
            </w:r>
          </w:p>
        </w:tc>
        <w:tc>
          <w:tcPr>
            <w:tcW w:w="3321" w:type="dxa"/>
            <w:gridSpan w:val="2"/>
            <w:vAlign w:val="center"/>
          </w:tcPr>
          <w:p w:rsidR="00F377C8" w:rsidRDefault="00F377C8" w:rsidP="00AC45F9">
            <w:pPr>
              <w:spacing w:line="320" w:lineRule="exact"/>
              <w:jc w:val="right"/>
            </w:pPr>
          </w:p>
        </w:tc>
      </w:tr>
      <w:tr w:rsidR="00F377C8" w:rsidTr="00AC45F9">
        <w:trPr>
          <w:trHeight w:val="532"/>
        </w:trPr>
        <w:tc>
          <w:tcPr>
            <w:tcW w:w="1610" w:type="dxa"/>
            <w:vAlign w:val="center"/>
          </w:tcPr>
          <w:p w:rsidR="00F377C8" w:rsidRDefault="00F377C8" w:rsidP="00AC45F9">
            <w:pPr>
              <w:spacing w:line="320" w:lineRule="exact"/>
            </w:pPr>
            <w:r>
              <w:rPr>
                <w:rFonts w:hint="eastAsia"/>
              </w:rPr>
              <w:t>检查地点</w:t>
            </w:r>
          </w:p>
        </w:tc>
        <w:tc>
          <w:tcPr>
            <w:tcW w:w="7780" w:type="dxa"/>
            <w:gridSpan w:val="7"/>
          </w:tcPr>
          <w:p w:rsidR="00F377C8" w:rsidRDefault="00F377C8" w:rsidP="00AC45F9">
            <w:pPr>
              <w:spacing w:line="320" w:lineRule="exact"/>
              <w:jc w:val="right"/>
            </w:pPr>
          </w:p>
        </w:tc>
      </w:tr>
      <w:tr w:rsidR="00F377C8" w:rsidTr="00AC45F9">
        <w:trPr>
          <w:trHeight w:val="532"/>
        </w:trPr>
        <w:tc>
          <w:tcPr>
            <w:tcW w:w="1610" w:type="dxa"/>
            <w:vAlign w:val="center"/>
          </w:tcPr>
          <w:p w:rsidR="00F377C8" w:rsidRDefault="00F377C8" w:rsidP="00AC45F9">
            <w:pPr>
              <w:spacing w:line="320" w:lineRule="exact"/>
              <w:rPr>
                <w:rFonts w:ascii="宋体" w:hAnsi="宋体"/>
              </w:rPr>
            </w:pPr>
            <w:r>
              <w:rPr>
                <w:rFonts w:ascii="宋体" w:hAnsi="宋体" w:hint="eastAsia"/>
              </w:rPr>
              <w:t>物业服务企业</w:t>
            </w:r>
          </w:p>
        </w:tc>
        <w:tc>
          <w:tcPr>
            <w:tcW w:w="7780" w:type="dxa"/>
            <w:gridSpan w:val="7"/>
          </w:tcPr>
          <w:p w:rsidR="00F377C8" w:rsidRDefault="00F377C8" w:rsidP="00AC45F9">
            <w:pPr>
              <w:spacing w:line="320" w:lineRule="exact"/>
              <w:jc w:val="right"/>
            </w:pPr>
          </w:p>
        </w:tc>
      </w:tr>
      <w:tr w:rsidR="00F377C8" w:rsidTr="00AC45F9">
        <w:trPr>
          <w:trHeight w:val="554"/>
        </w:trPr>
        <w:tc>
          <w:tcPr>
            <w:tcW w:w="1610" w:type="dxa"/>
            <w:vAlign w:val="center"/>
          </w:tcPr>
          <w:p w:rsidR="00F377C8" w:rsidRDefault="00F377C8" w:rsidP="00AC45F9">
            <w:pPr>
              <w:spacing w:line="320" w:lineRule="exact"/>
              <w:ind w:right="105"/>
              <w:rPr>
                <w:rFonts w:ascii="宋体" w:hAnsi="宋体"/>
              </w:rPr>
            </w:pPr>
            <w:r>
              <w:rPr>
                <w:rFonts w:ascii="宋体" w:hAnsi="宋体" w:hint="eastAsia"/>
              </w:rPr>
              <w:t>负责人姓名</w:t>
            </w:r>
          </w:p>
        </w:tc>
        <w:tc>
          <w:tcPr>
            <w:tcW w:w="2617" w:type="dxa"/>
            <w:gridSpan w:val="3"/>
            <w:vAlign w:val="center"/>
          </w:tcPr>
          <w:p w:rsidR="00F377C8" w:rsidRDefault="00F377C8" w:rsidP="00AC45F9">
            <w:pPr>
              <w:spacing w:line="320" w:lineRule="exact"/>
            </w:pPr>
          </w:p>
        </w:tc>
        <w:tc>
          <w:tcPr>
            <w:tcW w:w="1842" w:type="dxa"/>
            <w:gridSpan w:val="2"/>
            <w:vAlign w:val="center"/>
          </w:tcPr>
          <w:p w:rsidR="00F377C8" w:rsidRDefault="00F377C8" w:rsidP="00AC45F9">
            <w:pPr>
              <w:spacing w:line="320" w:lineRule="exact"/>
              <w:ind w:firstLineChars="200" w:firstLine="420"/>
            </w:pPr>
            <w:r>
              <w:rPr>
                <w:rFonts w:hint="eastAsia"/>
              </w:rPr>
              <w:t>联系方式</w:t>
            </w:r>
          </w:p>
        </w:tc>
        <w:tc>
          <w:tcPr>
            <w:tcW w:w="3321" w:type="dxa"/>
            <w:gridSpan w:val="2"/>
            <w:vAlign w:val="center"/>
          </w:tcPr>
          <w:p w:rsidR="00F377C8" w:rsidRDefault="00F377C8" w:rsidP="00AC45F9">
            <w:pPr>
              <w:spacing w:line="320" w:lineRule="exact"/>
              <w:jc w:val="right"/>
            </w:pPr>
          </w:p>
        </w:tc>
      </w:tr>
      <w:tr w:rsidR="00F377C8" w:rsidTr="00AC45F9">
        <w:trPr>
          <w:trHeight w:val="1179"/>
        </w:trPr>
        <w:tc>
          <w:tcPr>
            <w:tcW w:w="1805"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物业管理</w:t>
            </w:r>
          </w:p>
          <w:p w:rsidR="00F377C8" w:rsidRDefault="00F377C8" w:rsidP="00AC45F9">
            <w:pPr>
              <w:jc w:val="center"/>
              <w:rPr>
                <w:rFonts w:ascii="宋体" w:hAnsi="宋体"/>
                <w:sz w:val="24"/>
              </w:rPr>
            </w:pPr>
            <w:r>
              <w:rPr>
                <w:rFonts w:ascii="宋体" w:hAnsi="宋体" w:hint="eastAsia"/>
                <w:sz w:val="24"/>
              </w:rPr>
              <w:t>区域规模</w:t>
            </w:r>
          </w:p>
        </w:tc>
        <w:tc>
          <w:tcPr>
            <w:tcW w:w="1681"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总建筑面积</w:t>
            </w:r>
          </w:p>
          <w:p w:rsidR="00F377C8" w:rsidRDefault="00F377C8" w:rsidP="00AC45F9">
            <w:pPr>
              <w:jc w:val="center"/>
              <w:rPr>
                <w:rFonts w:ascii="宋体" w:hAnsi="宋体"/>
                <w:sz w:val="24"/>
              </w:rPr>
            </w:pPr>
            <w:r>
              <w:rPr>
                <w:rFonts w:ascii="宋体" w:hAnsi="宋体" w:hint="eastAsia"/>
                <w:sz w:val="24"/>
              </w:rPr>
              <w:t>（    ）</w:t>
            </w:r>
            <w:r>
              <w:rPr>
                <w:rFonts w:ascii="宋体" w:hAnsi="宋体" w:cs="宋体" w:hint="eastAsia"/>
                <w:sz w:val="24"/>
              </w:rPr>
              <w:t>㎡</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住  宅 （    ）栋</w:t>
            </w:r>
          </w:p>
          <w:p w:rsidR="00F377C8" w:rsidRDefault="00F377C8" w:rsidP="00AC45F9">
            <w:pPr>
              <w:jc w:val="center"/>
              <w:rPr>
                <w:rFonts w:ascii="宋体" w:hAnsi="宋体"/>
                <w:sz w:val="24"/>
              </w:rPr>
            </w:pPr>
            <w:r>
              <w:rPr>
                <w:rFonts w:ascii="宋体" w:hAnsi="宋体" w:hint="eastAsia"/>
                <w:sz w:val="24"/>
              </w:rPr>
              <w:t>高  层 （    ）栋</w:t>
            </w:r>
          </w:p>
          <w:p w:rsidR="00F377C8" w:rsidRDefault="00F377C8" w:rsidP="00AC45F9">
            <w:pPr>
              <w:jc w:val="center"/>
              <w:rPr>
                <w:rFonts w:ascii="宋体" w:hAnsi="宋体"/>
                <w:sz w:val="24"/>
              </w:rPr>
            </w:pPr>
            <w:r>
              <w:rPr>
                <w:rFonts w:ascii="宋体" w:hAnsi="宋体" w:hint="eastAsia"/>
                <w:sz w:val="24"/>
              </w:rPr>
              <w:t>多  层 （    ）栋</w:t>
            </w:r>
          </w:p>
          <w:p w:rsidR="00F377C8" w:rsidRDefault="00F377C8" w:rsidP="00AC45F9">
            <w:pPr>
              <w:jc w:val="center"/>
              <w:rPr>
                <w:rFonts w:ascii="宋体" w:hAnsi="宋体"/>
                <w:sz w:val="24"/>
              </w:rPr>
            </w:pPr>
            <w:r>
              <w:rPr>
                <w:rFonts w:ascii="宋体" w:hAnsi="宋体" w:hint="eastAsia"/>
                <w:sz w:val="24"/>
              </w:rPr>
              <w:t>建筑面积（    ）㎡</w:t>
            </w:r>
          </w:p>
        </w:tc>
        <w:tc>
          <w:tcPr>
            <w:tcW w:w="897" w:type="dxa"/>
            <w:gridSpan w:val="2"/>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项目类型</w:t>
            </w:r>
          </w:p>
        </w:tc>
        <w:tc>
          <w:tcPr>
            <w:tcW w:w="2668" w:type="dxa"/>
            <w:tcBorders>
              <w:top w:val="single" w:sz="4" w:space="0" w:color="auto"/>
              <w:left w:val="single" w:sz="4" w:space="0" w:color="auto"/>
              <w:right w:val="single" w:sz="4" w:space="0" w:color="auto"/>
            </w:tcBorders>
            <w:vAlign w:val="center"/>
          </w:tcPr>
          <w:p w:rsidR="00F377C8" w:rsidRDefault="00F377C8" w:rsidP="00AC45F9">
            <w:pPr>
              <w:rPr>
                <w:rFonts w:ascii="宋体" w:hAnsi="宋体"/>
                <w:sz w:val="24"/>
              </w:rPr>
            </w:pPr>
            <w:r>
              <w:rPr>
                <w:rFonts w:ascii="宋体" w:hAnsi="宋体" w:hint="eastAsia"/>
                <w:sz w:val="24"/>
              </w:rPr>
              <w:t>□ 商品房</w:t>
            </w:r>
          </w:p>
          <w:p w:rsidR="00F377C8" w:rsidRDefault="00F377C8" w:rsidP="00AC45F9">
            <w:pPr>
              <w:rPr>
                <w:rFonts w:ascii="宋体" w:hAnsi="宋体"/>
                <w:sz w:val="24"/>
              </w:rPr>
            </w:pPr>
            <w:r>
              <w:rPr>
                <w:rFonts w:ascii="宋体" w:hAnsi="宋体" w:hint="eastAsia"/>
                <w:sz w:val="24"/>
              </w:rPr>
              <w:t>□ 经济适用房</w:t>
            </w:r>
          </w:p>
          <w:p w:rsidR="00F377C8" w:rsidRDefault="00F377C8" w:rsidP="00AC45F9">
            <w:pPr>
              <w:rPr>
                <w:rFonts w:ascii="宋体" w:hAnsi="宋体"/>
                <w:sz w:val="24"/>
              </w:rPr>
            </w:pPr>
            <w:r>
              <w:rPr>
                <w:rFonts w:ascii="宋体" w:hAnsi="宋体" w:hint="eastAsia"/>
                <w:sz w:val="24"/>
              </w:rPr>
              <w:t xml:space="preserve">□ </w:t>
            </w:r>
            <w:proofErr w:type="gramStart"/>
            <w:r>
              <w:rPr>
                <w:rFonts w:ascii="宋体" w:hAnsi="宋体" w:hint="eastAsia"/>
                <w:sz w:val="24"/>
              </w:rPr>
              <w:t>两限房</w:t>
            </w:r>
            <w:proofErr w:type="gramEnd"/>
          </w:p>
          <w:p w:rsidR="00F377C8" w:rsidRDefault="00F377C8" w:rsidP="00AC45F9">
            <w:pPr>
              <w:rPr>
                <w:rFonts w:ascii="宋体" w:hAnsi="宋体"/>
                <w:sz w:val="24"/>
              </w:rPr>
            </w:pPr>
            <w:r>
              <w:rPr>
                <w:rFonts w:ascii="宋体" w:hAnsi="宋体" w:hint="eastAsia"/>
                <w:sz w:val="24"/>
              </w:rPr>
              <w:t>□ 廉租房</w:t>
            </w:r>
          </w:p>
          <w:p w:rsidR="00F377C8" w:rsidRDefault="00F377C8" w:rsidP="00AC45F9">
            <w:pPr>
              <w:rPr>
                <w:rFonts w:ascii="宋体" w:hAnsi="宋体"/>
                <w:sz w:val="24"/>
              </w:rPr>
            </w:pPr>
            <w:r>
              <w:rPr>
                <w:rFonts w:ascii="宋体" w:hAnsi="宋体" w:hint="eastAsia"/>
                <w:sz w:val="24"/>
              </w:rPr>
              <w:t>□ 直管公房</w:t>
            </w:r>
          </w:p>
          <w:p w:rsidR="00F377C8" w:rsidRDefault="00F377C8" w:rsidP="00AC45F9">
            <w:pPr>
              <w:rPr>
                <w:rFonts w:ascii="宋体" w:hAnsi="宋体"/>
                <w:sz w:val="24"/>
              </w:rPr>
            </w:pPr>
            <w:r>
              <w:rPr>
                <w:rFonts w:ascii="宋体" w:hAnsi="宋体" w:hint="eastAsia"/>
                <w:sz w:val="24"/>
              </w:rPr>
              <w:t xml:space="preserve">□ 危改、回迁房   </w:t>
            </w:r>
          </w:p>
          <w:p w:rsidR="00F377C8" w:rsidRDefault="00F377C8" w:rsidP="00AC45F9">
            <w:pPr>
              <w:rPr>
                <w:rFonts w:ascii="宋体" w:hAnsi="宋体"/>
                <w:sz w:val="24"/>
              </w:rPr>
            </w:pPr>
            <w:r>
              <w:rPr>
                <w:rFonts w:ascii="宋体" w:hAnsi="宋体" w:hint="eastAsia"/>
                <w:sz w:val="24"/>
              </w:rPr>
              <w:t>□ 房改房</w:t>
            </w:r>
          </w:p>
        </w:tc>
      </w:tr>
      <w:tr w:rsidR="00F377C8" w:rsidTr="00AC45F9">
        <w:trPr>
          <w:trHeight w:val="635"/>
        </w:trPr>
        <w:tc>
          <w:tcPr>
            <w:tcW w:w="1805"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开发建设单位</w:t>
            </w:r>
          </w:p>
        </w:tc>
        <w:tc>
          <w:tcPr>
            <w:tcW w:w="7585" w:type="dxa"/>
            <w:gridSpan w:val="6"/>
            <w:tcBorders>
              <w:top w:val="single" w:sz="4" w:space="0" w:color="auto"/>
              <w:left w:val="single" w:sz="4" w:space="0" w:color="auto"/>
              <w:bottom w:val="single" w:sz="4" w:space="0" w:color="auto"/>
              <w:right w:val="single" w:sz="4" w:space="0" w:color="auto"/>
            </w:tcBorders>
            <w:vAlign w:val="center"/>
          </w:tcPr>
          <w:p w:rsidR="00F377C8" w:rsidRDefault="00F377C8" w:rsidP="00AC45F9">
            <w:pPr>
              <w:autoSpaceDE w:val="0"/>
              <w:autoSpaceDN w:val="0"/>
              <w:adjustRightInd w:val="0"/>
              <w:jc w:val="center"/>
              <w:rPr>
                <w:rFonts w:ascii="宋体" w:hAnsi="宋体"/>
                <w:sz w:val="24"/>
              </w:rPr>
            </w:pPr>
          </w:p>
        </w:tc>
      </w:tr>
      <w:tr w:rsidR="00F377C8" w:rsidTr="00AC45F9">
        <w:trPr>
          <w:trHeight w:val="482"/>
        </w:trPr>
        <w:tc>
          <w:tcPr>
            <w:tcW w:w="1805"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p>
        </w:tc>
        <w:tc>
          <w:tcPr>
            <w:tcW w:w="7585" w:type="dxa"/>
            <w:gridSpan w:val="6"/>
            <w:tcBorders>
              <w:top w:val="single" w:sz="4" w:space="0" w:color="auto"/>
              <w:left w:val="single" w:sz="4" w:space="0" w:color="auto"/>
              <w:bottom w:val="single" w:sz="4" w:space="0" w:color="auto"/>
              <w:right w:val="single" w:sz="4" w:space="0" w:color="auto"/>
            </w:tcBorders>
            <w:vAlign w:val="center"/>
          </w:tcPr>
          <w:p w:rsidR="00F377C8" w:rsidRDefault="00F377C8" w:rsidP="00AC45F9">
            <w:pPr>
              <w:autoSpaceDE w:val="0"/>
              <w:autoSpaceDN w:val="0"/>
              <w:adjustRightInd w:val="0"/>
              <w:jc w:val="center"/>
              <w:rPr>
                <w:rFonts w:ascii="宋体" w:hAnsi="宋体"/>
                <w:sz w:val="24"/>
              </w:rPr>
            </w:pPr>
          </w:p>
        </w:tc>
      </w:tr>
    </w:tbl>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576"/>
        <w:gridCol w:w="1444"/>
        <w:gridCol w:w="897"/>
        <w:gridCol w:w="3092"/>
      </w:tblGrid>
      <w:tr w:rsidR="00F377C8" w:rsidTr="00AC45F9">
        <w:trPr>
          <w:trHeigh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物业服务</w:t>
            </w:r>
          </w:p>
          <w:p w:rsidR="00F377C8" w:rsidRDefault="00F377C8" w:rsidP="00AC45F9">
            <w:pPr>
              <w:jc w:val="center"/>
              <w:rPr>
                <w:rFonts w:ascii="宋体" w:hAnsi="宋体"/>
                <w:color w:val="FF0000"/>
                <w:sz w:val="24"/>
              </w:rPr>
            </w:pPr>
            <w:r>
              <w:rPr>
                <w:rFonts w:ascii="宋体" w:hAnsi="宋体" w:hint="eastAsia"/>
                <w:sz w:val="24"/>
              </w:rPr>
              <w:t>合同类型</w:t>
            </w:r>
          </w:p>
        </w:tc>
        <w:tc>
          <w:tcPr>
            <w:tcW w:w="257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ind w:left="240"/>
              <w:rPr>
                <w:rFonts w:ascii="宋体" w:hAnsi="宋体"/>
                <w:sz w:val="24"/>
              </w:rPr>
            </w:pPr>
            <w:r>
              <w:rPr>
                <w:rFonts w:ascii="宋体" w:hAnsi="宋体" w:hint="eastAsia"/>
                <w:sz w:val="24"/>
              </w:rPr>
              <w:t>□ 前期物业</w:t>
            </w:r>
          </w:p>
          <w:p w:rsidR="00F377C8" w:rsidRDefault="00F377C8" w:rsidP="00AC45F9">
            <w:pPr>
              <w:ind w:left="240"/>
              <w:rPr>
                <w:rFonts w:ascii="宋体" w:hAnsi="宋体"/>
                <w:sz w:val="24"/>
              </w:rPr>
            </w:pPr>
            <w:r>
              <w:rPr>
                <w:rFonts w:ascii="宋体" w:hAnsi="宋体" w:hint="eastAsia"/>
                <w:sz w:val="24"/>
              </w:rPr>
              <w:t>□ 前期沿用</w:t>
            </w:r>
          </w:p>
          <w:p w:rsidR="00F377C8" w:rsidRDefault="00F377C8" w:rsidP="00AC45F9">
            <w:pPr>
              <w:ind w:firstLineChars="100" w:firstLine="240"/>
              <w:rPr>
                <w:rFonts w:ascii="宋体" w:hAnsi="宋体"/>
                <w:sz w:val="24"/>
              </w:rPr>
            </w:pPr>
            <w:r>
              <w:rPr>
                <w:rFonts w:ascii="宋体" w:hAnsi="宋体" w:hint="eastAsia"/>
                <w:sz w:val="24"/>
              </w:rPr>
              <w:t>□ 业主大会选聘</w:t>
            </w:r>
          </w:p>
        </w:tc>
        <w:tc>
          <w:tcPr>
            <w:tcW w:w="1444"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物业服务</w:t>
            </w:r>
          </w:p>
          <w:p w:rsidR="00F377C8" w:rsidRDefault="00F377C8" w:rsidP="00AC45F9">
            <w:pPr>
              <w:jc w:val="center"/>
              <w:rPr>
                <w:rFonts w:ascii="宋体" w:hAnsi="宋体"/>
                <w:sz w:val="24"/>
              </w:rPr>
            </w:pPr>
            <w:r>
              <w:rPr>
                <w:rFonts w:ascii="宋体" w:hAnsi="宋体" w:hint="eastAsia"/>
                <w:sz w:val="24"/>
              </w:rPr>
              <w:t>合同期限</w:t>
            </w:r>
          </w:p>
        </w:tc>
        <w:tc>
          <w:tcPr>
            <w:tcW w:w="3989"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r>
              <w:rPr>
                <w:rFonts w:ascii="宋体" w:hAnsi="宋体" w:hint="eastAsia"/>
                <w:sz w:val="24"/>
              </w:rPr>
              <w:t>□     年  月 至    年  月</w:t>
            </w:r>
          </w:p>
          <w:p w:rsidR="00F377C8" w:rsidRDefault="00F377C8" w:rsidP="00AC45F9">
            <w:pPr>
              <w:rPr>
                <w:rFonts w:ascii="宋体" w:hAnsi="宋体"/>
                <w:sz w:val="24"/>
              </w:rPr>
            </w:pPr>
            <w:r>
              <w:rPr>
                <w:rFonts w:ascii="宋体" w:hAnsi="宋体" w:hint="eastAsia"/>
                <w:sz w:val="24"/>
              </w:rPr>
              <w:t xml:space="preserve">□     年  月 </w:t>
            </w:r>
            <w:proofErr w:type="gramStart"/>
            <w:r>
              <w:rPr>
                <w:rFonts w:ascii="宋体" w:hAnsi="宋体" w:hint="eastAsia"/>
                <w:sz w:val="24"/>
              </w:rPr>
              <w:t>至业委</w:t>
            </w:r>
            <w:proofErr w:type="gramEnd"/>
            <w:r>
              <w:rPr>
                <w:rFonts w:ascii="宋体" w:hAnsi="宋体" w:hint="eastAsia"/>
                <w:sz w:val="24"/>
              </w:rPr>
              <w:t>会组建</w:t>
            </w:r>
          </w:p>
        </w:tc>
      </w:tr>
      <w:tr w:rsidR="00F377C8" w:rsidTr="00AC45F9">
        <w:trPr>
          <w:trHeigh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物业服务企业</w:t>
            </w:r>
          </w:p>
          <w:p w:rsidR="00F377C8" w:rsidRDefault="00F377C8" w:rsidP="00AC45F9">
            <w:pPr>
              <w:jc w:val="center"/>
              <w:rPr>
                <w:rFonts w:ascii="宋体" w:hAnsi="宋体"/>
                <w:sz w:val="24"/>
              </w:rPr>
            </w:pPr>
            <w:r>
              <w:rPr>
                <w:rFonts w:ascii="宋体" w:hAnsi="宋体" w:hint="eastAsia"/>
                <w:sz w:val="24"/>
              </w:rPr>
              <w:t>选聘方式</w:t>
            </w:r>
          </w:p>
        </w:tc>
        <w:tc>
          <w:tcPr>
            <w:tcW w:w="257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ind w:firstLineChars="100" w:firstLine="240"/>
              <w:rPr>
                <w:rFonts w:ascii="宋体" w:hAnsi="宋体"/>
                <w:sz w:val="24"/>
              </w:rPr>
            </w:pPr>
            <w:r>
              <w:rPr>
                <w:rFonts w:ascii="宋体" w:hAnsi="宋体" w:hint="eastAsia"/>
                <w:sz w:val="24"/>
              </w:rPr>
              <w:t xml:space="preserve">□ 协议方式    </w:t>
            </w:r>
          </w:p>
          <w:p w:rsidR="00F377C8" w:rsidRDefault="00F377C8" w:rsidP="00AC45F9">
            <w:pPr>
              <w:ind w:firstLineChars="100" w:firstLine="240"/>
              <w:rPr>
                <w:rFonts w:ascii="宋体" w:hAnsi="宋体"/>
                <w:sz w:val="24"/>
              </w:rPr>
            </w:pPr>
            <w:r>
              <w:rPr>
                <w:rFonts w:ascii="宋体" w:hAnsi="宋体" w:hint="eastAsia"/>
                <w:sz w:val="24"/>
              </w:rPr>
              <w:t>□ 招投标方式</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业主入住时间</w:t>
            </w:r>
          </w:p>
        </w:tc>
        <w:tc>
          <w:tcPr>
            <w:tcW w:w="3092"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年  月</w:t>
            </w:r>
          </w:p>
        </w:tc>
      </w:tr>
      <w:tr w:rsidR="00F377C8" w:rsidTr="00AC45F9">
        <w:trPr>
          <w:trHeigh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是否成立业主大会</w:t>
            </w:r>
          </w:p>
        </w:tc>
        <w:tc>
          <w:tcPr>
            <w:tcW w:w="257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 xml:space="preserve">□是     </w:t>
            </w:r>
          </w:p>
          <w:p w:rsidR="00F377C8" w:rsidRDefault="00F377C8" w:rsidP="00AC45F9">
            <w:pPr>
              <w:jc w:val="center"/>
              <w:rPr>
                <w:rFonts w:ascii="宋体" w:hAnsi="宋体"/>
                <w:sz w:val="24"/>
              </w:rPr>
            </w:pPr>
            <w:r>
              <w:rPr>
                <w:rFonts w:ascii="宋体" w:hAnsi="宋体" w:hint="eastAsia"/>
                <w:sz w:val="24"/>
              </w:rPr>
              <w:t>□否</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合同备案时间</w:t>
            </w:r>
          </w:p>
        </w:tc>
        <w:tc>
          <w:tcPr>
            <w:tcW w:w="3092"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 w:val="24"/>
              </w:rPr>
            </w:pPr>
            <w:r>
              <w:rPr>
                <w:rFonts w:ascii="宋体" w:hAnsi="宋体" w:hint="eastAsia"/>
                <w:sz w:val="24"/>
              </w:rPr>
              <w:t>年  月</w:t>
            </w:r>
          </w:p>
        </w:tc>
      </w:tr>
      <w:tr w:rsidR="00F377C8" w:rsidTr="00AC45F9">
        <w:trPr>
          <w:trHeight w:val="1785"/>
          <w:jc w:val="center"/>
        </w:trPr>
        <w:tc>
          <w:tcPr>
            <w:tcW w:w="9382" w:type="dxa"/>
            <w:gridSpan w:val="5"/>
            <w:tcBorders>
              <w:top w:val="single" w:sz="4" w:space="0" w:color="auto"/>
              <w:left w:val="single" w:sz="4" w:space="0" w:color="auto"/>
              <w:right w:val="single" w:sz="4" w:space="0" w:color="auto"/>
            </w:tcBorders>
          </w:tcPr>
          <w:p w:rsidR="00F377C8" w:rsidRDefault="00F377C8" w:rsidP="00AC45F9">
            <w:pPr>
              <w:rPr>
                <w:rFonts w:ascii="宋体" w:hAnsi="宋体"/>
                <w:b/>
                <w:bCs/>
                <w:sz w:val="24"/>
              </w:rPr>
            </w:pPr>
            <w:r>
              <w:rPr>
                <w:rFonts w:ascii="宋体" w:hAnsi="宋体" w:hint="eastAsia"/>
                <w:b/>
                <w:bCs/>
                <w:sz w:val="24"/>
              </w:rPr>
              <w:t>小区的其他情况：</w:t>
            </w:r>
          </w:p>
          <w:p w:rsidR="00F377C8" w:rsidRDefault="00F377C8" w:rsidP="00AC45F9">
            <w:pPr>
              <w:pStyle w:val="Heading2"/>
              <w:numPr>
                <w:ilvl w:val="0"/>
                <w:numId w:val="0"/>
              </w:numPr>
              <w:rPr>
                <w:rFonts w:ascii="宋体" w:hAnsi="宋体"/>
                <w:b/>
                <w:bCs/>
                <w:sz w:val="24"/>
              </w:rPr>
            </w:pPr>
          </w:p>
          <w:p w:rsidR="00F377C8" w:rsidRDefault="00F377C8" w:rsidP="00AC45F9">
            <w:pPr>
              <w:rPr>
                <w:rFonts w:ascii="宋体" w:hAnsi="宋体"/>
                <w:b/>
                <w:bCs/>
                <w:sz w:val="24"/>
              </w:rPr>
            </w:pPr>
          </w:p>
          <w:p w:rsidR="00F377C8" w:rsidRDefault="00F377C8" w:rsidP="00AC45F9">
            <w:pPr>
              <w:pStyle w:val="Heading2"/>
              <w:numPr>
                <w:ilvl w:val="0"/>
                <w:numId w:val="0"/>
              </w:numPr>
            </w:pPr>
          </w:p>
          <w:p w:rsidR="00F377C8" w:rsidRDefault="00F377C8" w:rsidP="00AC45F9"/>
          <w:p w:rsidR="00F377C8" w:rsidRDefault="00F377C8" w:rsidP="00AC45F9">
            <w:pPr>
              <w:rPr>
                <w:rFonts w:ascii="宋体" w:hAnsi="宋体"/>
                <w:b/>
                <w:bCs/>
                <w:sz w:val="24"/>
              </w:rPr>
            </w:pPr>
          </w:p>
        </w:tc>
      </w:tr>
    </w:tbl>
    <w:p w:rsidR="00F377C8" w:rsidRDefault="00F377C8" w:rsidP="00F377C8">
      <w:pPr>
        <w:sectPr w:rsidR="00F377C8">
          <w:footerReference w:type="default" r:id="rId6"/>
          <w:pgSz w:w="11906" w:h="16838"/>
          <w:pgMar w:top="1871" w:right="1474" w:bottom="1701" w:left="1587" w:header="851" w:footer="992" w:gutter="0"/>
          <w:pgNumType w:fmt="numberInDash"/>
          <w:cols w:space="720"/>
          <w:docGrid w:type="lines" w:linePitch="312"/>
        </w:sect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57"/>
        <w:gridCol w:w="16"/>
      </w:tblGrid>
      <w:tr w:rsidR="00F377C8" w:rsidTr="00AC45F9">
        <w:trPr>
          <w:trHeight w:val="482"/>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lastRenderedPageBreak/>
              <w:t>检查内容（住建房管部门职权范围）</w:t>
            </w:r>
          </w:p>
        </w:tc>
      </w:tr>
      <w:tr w:rsidR="00F377C8" w:rsidTr="00AC45F9">
        <w:trPr>
          <w:trHeight w:val="95"/>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hint="eastAsia"/>
                <w:szCs w:val="21"/>
              </w:rPr>
              <w:t>物业服务人（物业服务企业）</w:t>
            </w:r>
            <w:r>
              <w:rPr>
                <w:rFonts w:ascii="宋体" w:eastAsia="宋体" w:hAnsi="宋体" w:cs="宋体" w:hint="eastAsia"/>
                <w:szCs w:val="21"/>
              </w:rPr>
              <w:t>应当在物业管理区域内显著位置设置公示栏，如实公示、及时更新下列信息，并且可以通过互联网方式告知全体业主：</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90"/>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eastAsia="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（一）是否公示物业服务企业的营业执照、项目负责人的基本情况、联系方式以及物业服务投诉电话；</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（二）是否公示物业服务内容和标准、收费标准和方式等；</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（三）是否公示电梯、消防</w:t>
            </w:r>
            <w:r>
              <w:rPr>
                <w:rFonts w:ascii="宋体" w:hAnsi="宋体" w:cs="宋体" w:hint="eastAsia"/>
                <w:szCs w:val="21"/>
              </w:rPr>
              <w:t>设施</w:t>
            </w:r>
            <w:r>
              <w:rPr>
                <w:rFonts w:ascii="宋体" w:eastAsia="宋体" w:hAnsi="宋体" w:cs="宋体" w:hint="eastAsia"/>
                <w:szCs w:val="21"/>
              </w:rPr>
              <w:t>等具有专业技术要求的设施设备的日常维修保养单位名称、资质、联系方式、</w:t>
            </w:r>
            <w:proofErr w:type="gramStart"/>
            <w:r>
              <w:rPr>
                <w:rFonts w:ascii="宋体" w:eastAsia="宋体" w:hAnsi="宋体" w:cs="宋体" w:hint="eastAsia"/>
                <w:szCs w:val="21"/>
              </w:rPr>
              <w:t>维保方案</w:t>
            </w:r>
            <w:proofErr w:type="gramEnd"/>
            <w:r>
              <w:rPr>
                <w:rFonts w:ascii="宋体" w:eastAsia="宋体" w:hAnsi="宋体" w:cs="宋体" w:hint="eastAsia"/>
                <w:szCs w:val="21"/>
              </w:rPr>
              <w:t>和应急处置方案等；</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（四）是否公示上一年度物业服务合同履行及物业服务项目收支情况、本年度物业服务项目收支预算；</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（五）是否公示上一年度公共水电费用分摊情况、物业费、公共收益收支与专项维修资金使用情况；</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（六）是否公示业主进行房屋装饰装修活动的情况；</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（七）是否公示物业管理区域内车位、车库的出售和出租情况；</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（八）是否公示其他应当公示的信息。</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ascii="宋体" w:eastAsia="宋体" w:hAnsi="宋体" w:cs="宋体"/>
                <w:b/>
                <w:szCs w:val="21"/>
              </w:rPr>
            </w:pPr>
            <w:r>
              <w:rPr>
                <w:rFonts w:hint="eastAsia"/>
                <w:szCs w:val="21"/>
              </w:rPr>
              <w:t>物业服务人（物业服务企业）</w:t>
            </w:r>
            <w:r>
              <w:rPr>
                <w:rFonts w:ascii="宋体" w:eastAsia="宋体" w:hAnsi="宋体" w:cs="宋体" w:hint="eastAsia"/>
                <w:bCs/>
                <w:szCs w:val="21"/>
              </w:rPr>
              <w:t>等是否损坏、擅自拆改建筑物承重结构、主体结构。</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提供物业服务是否符合合同约定的国家和本市规定的标准、规范。</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hint="eastAsia"/>
                <w:szCs w:val="21"/>
              </w:rPr>
              <w:t>物业服务人（物业服务企业）</w:t>
            </w:r>
            <w:r>
              <w:rPr>
                <w:rFonts w:ascii="宋体" w:eastAsia="宋体" w:hAnsi="宋体" w:cs="宋体" w:hint="eastAsia"/>
                <w:bCs/>
                <w:szCs w:val="21"/>
              </w:rPr>
              <w:t>是否及时向业主、物业使用人告知安全、合理使用物业的注意事项。</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hint="eastAsia"/>
                <w:szCs w:val="21"/>
              </w:rPr>
              <w:t>物业服务人（物业服务企业）</w:t>
            </w:r>
            <w:r>
              <w:rPr>
                <w:rFonts w:ascii="宋体" w:eastAsia="宋体" w:hAnsi="宋体" w:cs="宋体" w:hint="eastAsia"/>
                <w:bCs/>
                <w:szCs w:val="21"/>
              </w:rPr>
              <w:t>是否定期听取业主的意见和建议，接受业主监督，改进和完善服务。</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是否存在违法建设、违规出租房屋、私拉电线、占用消防通道等行为。</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发现安全风险隐患的，是否及时设置警示标志，采取措施排除隐患。</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是否对业主、物业使用人违反临时管理规约、管理规约的行为进行劝阻、制止，并及时报告业主委员会或者物业管理委员会。</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hint="eastAsia"/>
                <w:szCs w:val="21"/>
              </w:rPr>
              <w:t>物业服务人（物业服务企业）</w:t>
            </w:r>
            <w:r>
              <w:rPr>
                <w:rFonts w:hint="eastAsia"/>
                <w:bCs/>
                <w:szCs w:val="21"/>
              </w:rPr>
              <w:t>是否建立、保存下列档案和资料：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（一）小区共有部分经营管理档案；</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（二）小区监控系统、电梯、水泵、有限空间等共用部位、共用设施设备档案及其管理、运行、维修、养护记录；</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（三）水箱清洗记录及水箱水质检测报告；</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（四）住宅装饰装修管理资料；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90"/>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（五）业主名册；</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（六）签订的供水、供电、垃圾清运等书面协议；</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（七）物业服务活动中形成的与业主利益相关的其他资料。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hint="eastAsia"/>
                <w:szCs w:val="21"/>
              </w:rPr>
              <w:t>物业服务人（物业服务企业）</w:t>
            </w:r>
            <w:r>
              <w:rPr>
                <w:rFonts w:hint="eastAsia"/>
                <w:bCs/>
                <w:szCs w:val="21"/>
              </w:rPr>
              <w:t>是否履行交接义务：</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（一）物业管理区域划分相关文件；</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（二）竣工总平面图，单体建筑、结构、设备的竣工图，配套设施、地下管网工程竣工图等竣工验收资料；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（三）设施设备的安装、使用和维护保养等技术资料；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（四）物业质量保修文件和物业使用说明文件；</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Times New Roman" w:eastAsia="宋体" w:hAnsi="Times New Roman" w:cs="Times New Roman"/>
                <w:szCs w:val="21"/>
              </w:rPr>
            </w:pPr>
            <w:r>
              <w:rPr>
                <w:rFonts w:hint="eastAsia"/>
                <w:szCs w:val="21"/>
              </w:rPr>
              <w:t>（五）物业管理必需的其他资料。</w:t>
            </w:r>
            <w:r>
              <w:rPr>
                <w:rFonts w:hint="eastAsia"/>
                <w:szCs w:val="21"/>
              </w:rPr>
              <w:t xml:space="preserve"> </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hint="eastAsia"/>
                <w:szCs w:val="21"/>
              </w:rPr>
              <w:t>物业服务人（物业服务企业）</w:t>
            </w:r>
            <w:r>
              <w:rPr>
                <w:rFonts w:ascii="宋体" w:eastAsia="宋体" w:hAnsi="宋体" w:cs="宋体" w:hint="eastAsia"/>
                <w:szCs w:val="21"/>
              </w:rPr>
              <w:t>是否拒不退出物业管理区域。</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lastRenderedPageBreak/>
              <w:t>12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物业服务人</w:t>
            </w:r>
            <w:r>
              <w:rPr>
                <w:rFonts w:hint="eastAsia"/>
                <w:szCs w:val="21"/>
              </w:rPr>
              <w:t>（物业服务企业）</w:t>
            </w:r>
            <w:r>
              <w:rPr>
                <w:rFonts w:ascii="宋体" w:eastAsia="宋体" w:hAnsi="宋体" w:cs="宋体" w:hint="eastAsia"/>
                <w:szCs w:val="21"/>
              </w:rPr>
              <w:t>是否对物业管理区域内的电梯、消防设施等易于发生安全风险的设施设备和部位加强日常巡查和定期养护；是否采取必要的安全保障措施，防止建筑物、构筑物或者其他设施及其搁置物、悬挂物发生脱落、坠落。</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物业服务人</w:t>
            </w:r>
            <w:r>
              <w:rPr>
                <w:rFonts w:hint="eastAsia"/>
                <w:szCs w:val="21"/>
              </w:rPr>
              <w:t>（物业服务企业）</w:t>
            </w:r>
            <w:r>
              <w:rPr>
                <w:rFonts w:ascii="宋体" w:eastAsia="宋体" w:hAnsi="宋体" w:cs="宋体" w:hint="eastAsia"/>
                <w:szCs w:val="21"/>
              </w:rPr>
              <w:t>利用共用部分从事经营活动的，是否将公共收益单独列账，是否存在挪用侵占的情况。</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是否存在物业服务人</w:t>
            </w:r>
            <w:r>
              <w:rPr>
                <w:rFonts w:hint="eastAsia"/>
                <w:szCs w:val="21"/>
              </w:rPr>
              <w:t>（物业服务企业）</w:t>
            </w:r>
            <w:r>
              <w:rPr>
                <w:rFonts w:ascii="宋体" w:eastAsia="宋体" w:hAnsi="宋体" w:cs="宋体" w:hint="eastAsia"/>
                <w:szCs w:val="21"/>
              </w:rPr>
              <w:t>违反规定将车位、车库提供给业主以外的其他人。</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物业服务人</w:t>
            </w:r>
            <w:r>
              <w:rPr>
                <w:rFonts w:hint="eastAsia"/>
                <w:szCs w:val="21"/>
              </w:rPr>
              <w:t>（物业服务企业）</w:t>
            </w:r>
            <w:r>
              <w:rPr>
                <w:rFonts w:ascii="宋体" w:eastAsia="宋体" w:hAnsi="宋体" w:cs="宋体" w:hint="eastAsia"/>
                <w:szCs w:val="21"/>
              </w:rPr>
              <w:t>是否将一个物业管理区域内的全部物业管理一并委托给他人。</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cs="Times New Roman"/>
                <w:szCs w:val="21"/>
              </w:rPr>
            </w:pPr>
            <w:r>
              <w:rPr>
                <w:rFonts w:ascii="宋体" w:hAnsi="宋体" w:hint="eastAsia"/>
                <w:szCs w:val="21"/>
              </w:rPr>
              <w:t>16</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eastAsia="宋体" w:hAnsi="宋体" w:cs="宋体"/>
                <w:szCs w:val="21"/>
              </w:rPr>
            </w:pPr>
            <w:r>
              <w:rPr>
                <w:rFonts w:ascii="宋体" w:eastAsia="宋体" w:hAnsi="宋体" w:cs="宋体" w:hint="eastAsia"/>
                <w:szCs w:val="21"/>
              </w:rPr>
              <w:t>物业服务人</w:t>
            </w:r>
            <w:r>
              <w:rPr>
                <w:rFonts w:hint="eastAsia"/>
                <w:szCs w:val="21"/>
              </w:rPr>
              <w:t>（物业服务企业）</w:t>
            </w:r>
            <w:r>
              <w:rPr>
                <w:rFonts w:ascii="宋体" w:eastAsia="宋体" w:hAnsi="宋体" w:cs="宋体" w:hint="eastAsia"/>
                <w:szCs w:val="21"/>
              </w:rPr>
              <w:t>是否擅自改变物业管理用房用途。</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szCs w:val="21"/>
              </w:rPr>
              <w:t>是否存在擅自占用、挖掘物业管理区域内道路、场地，损害业主共同利益的行为。</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是否存在擅自利用共用部位、共用设施设备进行经营的情况（如电梯广告、售水机等）。</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是否挪用住宅专项维修资金。</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物业管理单位发现装修人或者装饰装修企业有违反《住宅室内装饰装修管理办法》规定的行为是否及时向有关部门报告。</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是否按照规定建立房屋建筑使用安全管理档案并如实记录。</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是否配备安全管理员，且安全管理员具备房屋建筑结构和设施设备安全管理的专业知识。</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地下空间内所容纳的人员是否超过核定人数。</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使用普通地下室从事商业、文化娱乐业以及其他生产经营活动或者作为居住场所的，装饰装修及使用前应当向普通地下室所在</w:t>
            </w:r>
            <w:proofErr w:type="gramStart"/>
            <w:r>
              <w:rPr>
                <w:rFonts w:ascii="宋体" w:eastAsia="宋体" w:hAnsi="宋体" w:cs="宋体" w:hint="eastAsia"/>
                <w:bCs/>
                <w:szCs w:val="21"/>
              </w:rPr>
              <w:t>地区</w:t>
            </w:r>
            <w:r>
              <w:rPr>
                <w:rFonts w:ascii="宋体" w:hAnsi="宋体" w:cs="宋体" w:hint="eastAsia"/>
                <w:bCs/>
                <w:szCs w:val="21"/>
              </w:rPr>
              <w:t>住</w:t>
            </w:r>
            <w:proofErr w:type="gramEnd"/>
            <w:r>
              <w:rPr>
                <w:rFonts w:ascii="宋体" w:hAnsi="宋体" w:cs="宋体" w:hint="eastAsia"/>
                <w:bCs/>
                <w:szCs w:val="21"/>
              </w:rPr>
              <w:t>建房管部门</w:t>
            </w:r>
            <w:r>
              <w:rPr>
                <w:rFonts w:ascii="宋体" w:eastAsia="宋体" w:hAnsi="宋体" w:cs="宋体" w:hint="eastAsia"/>
                <w:bCs/>
                <w:szCs w:val="21"/>
              </w:rPr>
              <w:t>办理备案。办理普通地下室备案时应当提交下列材料：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w:t>
            </w:r>
            <w:proofErr w:type="gramStart"/>
            <w:r>
              <w:rPr>
                <w:rFonts w:ascii="宋体" w:eastAsia="宋体" w:hAnsi="宋体" w:cs="宋体" w:hint="eastAsia"/>
                <w:bCs/>
                <w:szCs w:val="21"/>
              </w:rPr>
              <w:t>一</w:t>
            </w:r>
            <w:proofErr w:type="gramEnd"/>
            <w:r>
              <w:rPr>
                <w:rFonts w:ascii="宋体" w:eastAsia="宋体" w:hAnsi="宋体" w:cs="宋体" w:hint="eastAsia"/>
                <w:bCs/>
                <w:szCs w:val="21"/>
              </w:rPr>
              <w:t>)使用人对使用用途、范围和期限的说明；</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(二)产权登记证明或者所有权人共同决定使用普通地下室的证明；</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(三)按规划用途使用的，提交规划文件；规划用途不明确的，提交</w:t>
            </w:r>
            <w:r>
              <w:rPr>
                <w:rFonts w:ascii="宋体" w:hAnsi="宋体" w:cs="宋体" w:hint="eastAsia"/>
                <w:bCs/>
                <w:szCs w:val="21"/>
              </w:rPr>
              <w:t>规划行政主管部门</w:t>
            </w:r>
            <w:r>
              <w:rPr>
                <w:rFonts w:ascii="宋体" w:eastAsia="宋体" w:hAnsi="宋体" w:cs="宋体" w:hint="eastAsia"/>
                <w:bCs/>
                <w:szCs w:val="21"/>
              </w:rPr>
              <w:t>对使用用途确认的文件；改变规划用途的，提交</w:t>
            </w:r>
            <w:r>
              <w:rPr>
                <w:rFonts w:ascii="宋体" w:hAnsi="宋体" w:cs="宋体" w:hint="eastAsia"/>
                <w:bCs/>
                <w:szCs w:val="21"/>
              </w:rPr>
              <w:t>规划行政主管部门</w:t>
            </w:r>
            <w:r>
              <w:rPr>
                <w:rFonts w:ascii="宋体" w:eastAsia="宋体" w:hAnsi="宋体" w:cs="宋体" w:hint="eastAsia"/>
                <w:bCs/>
                <w:szCs w:val="21"/>
              </w:rPr>
              <w:t>变更规划文件；</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(四)卫生计生行政主管部门检查合格证明或者具有相应资质的检测机构出具的通风系统和空调系统卫生检测合格证明；</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(五)依法须经消防安全检查方可投入使用、营业的，提交</w:t>
            </w:r>
            <w:r>
              <w:rPr>
                <w:rFonts w:ascii="宋体" w:hAnsi="宋体" w:cs="宋体" w:hint="eastAsia"/>
                <w:bCs/>
                <w:szCs w:val="21"/>
              </w:rPr>
              <w:t>消防机构</w:t>
            </w:r>
            <w:r>
              <w:rPr>
                <w:rFonts w:ascii="宋体" w:eastAsia="宋体" w:hAnsi="宋体" w:cs="宋体" w:hint="eastAsia"/>
                <w:bCs/>
                <w:szCs w:val="21"/>
              </w:rPr>
              <w:t>出具的消防安全检查合格证明；</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(六)进行结构改造的，提交房屋安全鉴定机构出具的房屋结构安全鉴定报告；</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color w:val="0070C0"/>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Cs/>
                <w:szCs w:val="21"/>
              </w:rPr>
            </w:pPr>
            <w:r>
              <w:rPr>
                <w:rFonts w:ascii="宋体" w:eastAsia="宋体" w:hAnsi="宋体" w:cs="宋体" w:hint="eastAsia"/>
                <w:bCs/>
                <w:szCs w:val="21"/>
              </w:rPr>
              <w:t>(七)依法应当提交的其他文件。</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是否在地下空间的入口处设置人民防空主管部门、</w:t>
            </w:r>
            <w:r>
              <w:rPr>
                <w:rFonts w:ascii="宋体" w:hAnsi="宋体" w:cs="宋体" w:hint="eastAsia"/>
                <w:szCs w:val="21"/>
              </w:rPr>
              <w:t>住建房管部门</w:t>
            </w:r>
            <w:r>
              <w:rPr>
                <w:rFonts w:ascii="宋体" w:eastAsia="宋体" w:hAnsi="宋体" w:cs="宋体" w:hint="eastAsia"/>
                <w:szCs w:val="21"/>
              </w:rPr>
              <w:t>制发的人民防空工程、普通地下室使用标志牌。</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color w:val="0070C0"/>
                <w:szCs w:val="21"/>
              </w:rPr>
            </w:pPr>
            <w:r>
              <w:rPr>
                <w:rFonts w:ascii="宋体" w:hAnsi="宋体" w:hint="eastAsia"/>
                <w:szCs w:val="21"/>
              </w:rPr>
              <w:t>26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color w:val="0070C0"/>
                <w:szCs w:val="21"/>
              </w:rPr>
            </w:pPr>
            <w:r>
              <w:rPr>
                <w:rFonts w:ascii="宋体" w:eastAsia="宋体" w:hAnsi="宋体" w:cs="宋体" w:hint="eastAsia"/>
                <w:bCs/>
                <w:szCs w:val="21"/>
              </w:rPr>
              <w:t>地下空间的安全使用责任人利用地下空间，是否制定落实治安、消防、卫生、建筑等管理法律、法规、规章的具体措施。</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color w:val="0070C0"/>
                <w:szCs w:val="21"/>
              </w:rPr>
            </w:pPr>
            <w:r>
              <w:rPr>
                <w:rFonts w:ascii="宋体" w:hAnsi="宋体" w:hint="eastAsia"/>
                <w:szCs w:val="21"/>
              </w:rPr>
              <w:t>27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color w:val="0070C0"/>
                <w:szCs w:val="21"/>
              </w:rPr>
            </w:pPr>
            <w:r>
              <w:rPr>
                <w:rFonts w:ascii="宋体" w:eastAsia="宋体" w:hAnsi="宋体" w:cs="宋体" w:hint="eastAsia"/>
                <w:bCs/>
                <w:szCs w:val="21"/>
              </w:rPr>
              <w:t>地下空间的安全使用责任人是否建立防火、防汛、治安、卫生等责任制度；发现使用人违反法律、法规、规章或者安全使用义务是否及时制止、纠正，向有关行政主管部门报告。</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2104"/>
              </w:tabs>
              <w:rPr>
                <w:rFonts w:ascii="宋体" w:eastAsia="宋体" w:hAnsi="宋体" w:cs="宋体"/>
                <w:szCs w:val="21"/>
              </w:rPr>
            </w:pPr>
            <w:r>
              <w:rPr>
                <w:rFonts w:ascii="宋体" w:eastAsia="宋体" w:hAnsi="宋体" w:cs="宋体" w:hint="eastAsia"/>
                <w:szCs w:val="21"/>
              </w:rPr>
              <w:t>公共建筑的运行管理单位或者使用人是否按照规定执行公共建筑室内温度控制。</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szCs w:val="21"/>
              </w:rPr>
            </w:pPr>
            <w:r>
              <w:rPr>
                <w:rFonts w:ascii="宋体" w:eastAsia="宋体" w:hAnsi="宋体" w:cs="宋体" w:hint="eastAsia"/>
                <w:bCs/>
                <w:szCs w:val="21"/>
              </w:rPr>
              <w:t>是否按照规定程序调整居住小区停车收费价格。</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color w:val="0070C0"/>
                <w:szCs w:val="21"/>
              </w:rPr>
            </w:pPr>
            <w:r>
              <w:rPr>
                <w:rFonts w:ascii="宋体" w:hAnsi="宋体" w:hint="eastAsia"/>
                <w:szCs w:val="21"/>
              </w:rPr>
              <w:t>30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b/>
                <w:color w:val="0070C0"/>
                <w:szCs w:val="21"/>
              </w:rPr>
            </w:pPr>
            <w:r>
              <w:rPr>
                <w:rFonts w:ascii="宋体" w:eastAsia="宋体" w:hAnsi="宋体" w:cs="宋体" w:hint="eastAsia"/>
                <w:bCs/>
                <w:szCs w:val="21"/>
              </w:rPr>
              <w:t>是否在道路上和其他公共区域内设置固定或者可移动障碍物阻碍机动车停放和通行；在未取得所有权和专属使用权的停车泊位上设置地桩、地锁。</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90"/>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hint="eastAsia"/>
                <w:b/>
                <w:bCs/>
                <w:sz w:val="22"/>
              </w:rPr>
              <w:t>需要物业企业协助管理（报告）事项</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建设单位在物业管理区域内是否按照规定配置必要的物业管理用房。</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办理物业承接查验手续时，建设单位是否移交或补齐资料。</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装修人在住宅室内装饰装修工程开工前，是否向物业管理企业或者房屋管理机构申报登记。</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装修人委托企业承接其装饰装修工程的，是否选择具有相应资质等级的装饰装修企业。</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住宅室内装饰装修活动是否将没有防水要求的房间或者阳台改为卫生间、厨房间或扩大承重墙上原有的门窗尺寸，拆除连接阳台的砖、混凝土墙体。</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开发建设单位是否按规定交存首期住宅专项维修资金将房屋交付买受人。</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建设单位是否擅自处分属于业主的物业共用部位、共用设施设备的所有权或者使用权。</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eastAsia="宋体" w:hAnsi="宋体" w:cs="宋体"/>
                <w:szCs w:val="21"/>
              </w:rPr>
            </w:pPr>
            <w:r>
              <w:rPr>
                <w:rFonts w:ascii="宋体" w:eastAsia="宋体" w:hAnsi="宋体" w:cs="宋体" w:hint="eastAsia"/>
                <w:szCs w:val="21"/>
              </w:rPr>
              <w:t>住宅室内装饰装修活动是否损坏房屋原有节能设施，降低节能效果。</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hAnsi="宋体"/>
                <w:sz w:val="24"/>
              </w:rPr>
            </w:pPr>
            <w:r>
              <w:rPr>
                <w:rFonts w:ascii="宋体" w:eastAsia="宋体" w:hAnsi="宋体" w:cs="宋体" w:hint="eastAsia"/>
                <w:szCs w:val="21"/>
              </w:rPr>
              <w:t>住宅室内装饰装修活动是否未经原设计单位或者具有相应资质等级的设计单位提出设计方案，擅自超过设计标准或者规范增加楼面荷载。</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eastAsia="宋体" w:hAnsi="宋体" w:cs="宋体"/>
                <w:szCs w:val="21"/>
              </w:rPr>
            </w:pPr>
            <w:r>
              <w:rPr>
                <w:rFonts w:ascii="宋体" w:eastAsia="宋体" w:hAnsi="宋体" w:cs="宋体" w:hint="eastAsia"/>
                <w:szCs w:val="21"/>
              </w:rPr>
              <w:t>装饰装修企业从事住宅室内装饰装修活动，是否按照规定采取必要的安全防护和消防措施，</w:t>
            </w:r>
            <w:proofErr w:type="gramStart"/>
            <w:r>
              <w:rPr>
                <w:rFonts w:ascii="宋体" w:eastAsia="宋体" w:hAnsi="宋体" w:cs="宋体" w:hint="eastAsia"/>
                <w:szCs w:val="21"/>
              </w:rPr>
              <w:t>不</w:t>
            </w:r>
            <w:proofErr w:type="gramEnd"/>
            <w:r>
              <w:rPr>
                <w:rFonts w:ascii="宋体" w:eastAsia="宋体" w:hAnsi="宋体" w:cs="宋体" w:hint="eastAsia"/>
                <w:szCs w:val="21"/>
              </w:rPr>
              <w:t>擅自动用明火和进行焊接作业，保证作业人员和周围住房及财产的安全。</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11</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eastAsia="宋体" w:hAnsi="宋体" w:cs="宋体"/>
                <w:szCs w:val="21"/>
              </w:rPr>
            </w:pPr>
            <w:r>
              <w:rPr>
                <w:rFonts w:ascii="宋体" w:eastAsia="宋体" w:hAnsi="宋体" w:cs="宋体" w:hint="eastAsia"/>
                <w:szCs w:val="21"/>
              </w:rPr>
              <w:t>公共建筑的所有权人在进行改建、扩建或者外部装饰装修工程时，是否按照规定同时进行相关节能改造。</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12</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eastAsia="宋体" w:hAnsi="宋体" w:cs="宋体"/>
                <w:szCs w:val="21"/>
              </w:rPr>
            </w:pPr>
            <w:r>
              <w:rPr>
                <w:rFonts w:ascii="宋体" w:eastAsia="宋体" w:hAnsi="宋体" w:cs="宋体" w:hint="eastAsia"/>
                <w:szCs w:val="21"/>
              </w:rPr>
              <w:t>重点公共建筑是否连续两年超过年度能耗限额20%。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13</w:t>
            </w: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eastAsia="宋体" w:hAnsi="宋体" w:cs="宋体"/>
                <w:szCs w:val="21"/>
              </w:rPr>
            </w:pPr>
            <w:r>
              <w:rPr>
                <w:rFonts w:ascii="宋体" w:eastAsia="宋体" w:hAnsi="宋体" w:cs="宋体" w:hint="eastAsia"/>
                <w:szCs w:val="21"/>
              </w:rPr>
              <w:t>是否按照要求开展能源审计、按照规定报送能源审计结果或者报送虚假审计报告。</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left"/>
              <w:rPr>
                <w:rFonts w:ascii="宋体" w:hAnsi="宋体"/>
                <w:sz w:val="24"/>
              </w:rPr>
            </w:pPr>
            <w:r>
              <w:rPr>
                <w:rFonts w:ascii="宋体" w:hAnsi="宋体" w:hint="eastAsia"/>
                <w:sz w:val="24"/>
              </w:rPr>
              <w:t>现场检查发现的其他问题：</w:t>
            </w:r>
          </w:p>
          <w:p w:rsidR="00F377C8" w:rsidRDefault="00F377C8" w:rsidP="00AC45F9">
            <w:pPr>
              <w:jc w:val="left"/>
              <w:rPr>
                <w:rFonts w:ascii="宋体" w:hAnsi="宋体"/>
                <w:sz w:val="24"/>
              </w:rPr>
            </w:pPr>
          </w:p>
          <w:p w:rsidR="00F377C8" w:rsidRDefault="00F377C8" w:rsidP="00AC45F9">
            <w:pPr>
              <w:jc w:val="left"/>
              <w:rPr>
                <w:rFonts w:ascii="宋体" w:hAnsi="宋体"/>
                <w:sz w:val="24"/>
              </w:rPr>
            </w:pPr>
          </w:p>
          <w:p w:rsidR="00F377C8" w:rsidRDefault="00F377C8" w:rsidP="00AC45F9">
            <w:pPr>
              <w:jc w:val="left"/>
              <w:rPr>
                <w:rFonts w:ascii="宋体" w:hAnsi="宋体"/>
                <w:sz w:val="24"/>
              </w:rPr>
            </w:pPr>
          </w:p>
          <w:p w:rsidR="00F377C8" w:rsidRDefault="00F377C8" w:rsidP="00AC45F9">
            <w:pPr>
              <w:jc w:val="left"/>
              <w:rPr>
                <w:rFonts w:ascii="宋体" w:hAnsi="宋体"/>
                <w:sz w:val="24"/>
              </w:rPr>
            </w:pPr>
          </w:p>
          <w:p w:rsidR="00F377C8" w:rsidRDefault="00F377C8" w:rsidP="00AC45F9">
            <w:pPr>
              <w:jc w:val="left"/>
              <w:rPr>
                <w:rFonts w:ascii="宋体" w:hAnsi="宋体"/>
                <w:sz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blPrEx>
          <w:tblBorders>
            <w:top w:val="single" w:sz="12" w:space="0" w:color="auto"/>
            <w:left w:val="single" w:sz="12" w:space="0" w:color="auto"/>
            <w:bottom w:val="single" w:sz="12" w:space="0" w:color="auto"/>
            <w:right w:val="single" w:sz="12" w:space="0" w:color="auto"/>
          </w:tblBorders>
        </w:tblPrEx>
        <w:trPr>
          <w:gridAfter w:val="1"/>
          <w:wAfter w:w="16" w:type="dxa"/>
          <w:trHeight w:val="2082"/>
          <w:jc w:val="center"/>
        </w:trPr>
        <w:tc>
          <w:tcPr>
            <w:tcW w:w="9760" w:type="dxa"/>
            <w:gridSpan w:val="3"/>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hAnsi="宋体"/>
                <w:sz w:val="28"/>
                <w:szCs w:val="28"/>
              </w:rPr>
            </w:pPr>
            <w:r>
              <w:rPr>
                <w:rFonts w:ascii="宋体" w:hAnsi="宋体" w:hint="eastAsia"/>
                <w:sz w:val="28"/>
                <w:szCs w:val="28"/>
              </w:rPr>
              <w:t>处理情况：</w:t>
            </w:r>
          </w:p>
        </w:tc>
      </w:tr>
      <w:tr w:rsidR="00F377C8" w:rsidTr="00AC45F9">
        <w:tblPrEx>
          <w:tblBorders>
            <w:top w:val="single" w:sz="12" w:space="0" w:color="auto"/>
            <w:left w:val="single" w:sz="12" w:space="0" w:color="auto"/>
            <w:bottom w:val="single" w:sz="12" w:space="0" w:color="auto"/>
            <w:right w:val="single" w:sz="12" w:space="0" w:color="auto"/>
          </w:tblBorders>
        </w:tblPrEx>
        <w:trPr>
          <w:gridAfter w:val="1"/>
          <w:wAfter w:w="16" w:type="dxa"/>
          <w:trHeight w:val="1016"/>
          <w:jc w:val="center"/>
        </w:trPr>
        <w:tc>
          <w:tcPr>
            <w:tcW w:w="9760" w:type="dxa"/>
            <w:gridSpan w:val="3"/>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hAnsi="宋体"/>
                <w:sz w:val="28"/>
                <w:szCs w:val="28"/>
              </w:rPr>
            </w:pPr>
            <w:r>
              <w:rPr>
                <w:rFonts w:ascii="宋体" w:hAnsi="宋体" w:hint="eastAsia"/>
                <w:sz w:val="28"/>
                <w:szCs w:val="28"/>
              </w:rPr>
              <w:t>受检单位签字：</w:t>
            </w:r>
          </w:p>
          <w:p w:rsidR="00F377C8" w:rsidRDefault="00F377C8" w:rsidP="00AC45F9">
            <w:pPr>
              <w:wordWrap w:val="0"/>
              <w:jc w:val="right"/>
              <w:rPr>
                <w:rFonts w:ascii="宋体" w:hAnsi="宋体"/>
                <w:sz w:val="28"/>
                <w:szCs w:val="28"/>
              </w:rPr>
            </w:pPr>
            <w:r>
              <w:rPr>
                <w:rFonts w:ascii="宋体" w:hAnsi="宋体" w:hint="eastAsia"/>
                <w:sz w:val="28"/>
                <w:szCs w:val="28"/>
              </w:rPr>
              <w:t>日期：     年   月   日</w:t>
            </w:r>
          </w:p>
        </w:tc>
      </w:tr>
      <w:tr w:rsidR="00F377C8" w:rsidTr="00AC45F9">
        <w:tblPrEx>
          <w:tblBorders>
            <w:top w:val="single" w:sz="12" w:space="0" w:color="auto"/>
            <w:left w:val="single" w:sz="12" w:space="0" w:color="auto"/>
            <w:bottom w:val="single" w:sz="12" w:space="0" w:color="auto"/>
            <w:right w:val="single" w:sz="12" w:space="0" w:color="auto"/>
          </w:tblBorders>
        </w:tblPrEx>
        <w:trPr>
          <w:gridAfter w:val="1"/>
          <w:wAfter w:w="16" w:type="dxa"/>
          <w:trHeight w:val="1016"/>
          <w:jc w:val="center"/>
        </w:trPr>
        <w:tc>
          <w:tcPr>
            <w:tcW w:w="9760" w:type="dxa"/>
            <w:gridSpan w:val="3"/>
            <w:tcBorders>
              <w:top w:val="single" w:sz="4" w:space="0" w:color="auto"/>
              <w:left w:val="single" w:sz="4" w:space="0" w:color="auto"/>
              <w:bottom w:val="single" w:sz="4" w:space="0" w:color="auto"/>
              <w:right w:val="single" w:sz="4" w:space="0" w:color="auto"/>
            </w:tcBorders>
          </w:tcPr>
          <w:p w:rsidR="00F377C8" w:rsidRDefault="00F377C8" w:rsidP="00AC45F9">
            <w:pPr>
              <w:rPr>
                <w:rFonts w:ascii="宋体" w:hAnsi="宋体"/>
                <w:sz w:val="18"/>
                <w:szCs w:val="18"/>
              </w:rPr>
            </w:pPr>
          </w:p>
          <w:p w:rsidR="00F377C8" w:rsidRDefault="00F377C8" w:rsidP="00AC45F9">
            <w:pPr>
              <w:rPr>
                <w:rFonts w:ascii="宋体" w:hAnsi="宋体"/>
                <w:sz w:val="18"/>
                <w:szCs w:val="18"/>
              </w:rPr>
            </w:pPr>
            <w:r>
              <w:rPr>
                <w:rFonts w:ascii="宋体" w:hAnsi="宋体" w:hint="eastAsia"/>
                <w:sz w:val="28"/>
                <w:szCs w:val="28"/>
              </w:rPr>
              <w:t xml:space="preserve">检查人员签字：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F377C8" w:rsidRDefault="00F377C8" w:rsidP="00AC45F9">
            <w:pPr>
              <w:rPr>
                <w:rFonts w:ascii="宋体" w:hAnsi="宋体"/>
                <w:sz w:val="28"/>
                <w:szCs w:val="28"/>
              </w:rPr>
            </w:pPr>
            <w:r>
              <w:rPr>
                <w:rFonts w:ascii="宋体" w:hAnsi="宋体" w:hint="eastAsia"/>
                <w:sz w:val="28"/>
                <w:szCs w:val="28"/>
              </w:rPr>
              <w:t>检 查 日  期：       年   月   日</w:t>
            </w:r>
          </w:p>
        </w:tc>
      </w:tr>
    </w:tbl>
    <w:p w:rsidR="00F377C8" w:rsidRDefault="00F377C8" w:rsidP="00F377C8">
      <w:pPr>
        <w:pStyle w:val="Heading2"/>
        <w:numPr>
          <w:ilvl w:val="0"/>
          <w:numId w:val="0"/>
        </w:num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检查内容（公安部门职权范围）</w:t>
            </w: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物业服务人（物业服务企业）在是否在物业服务活动泄露业主个人信息。</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物业服务人</w:t>
            </w:r>
            <w:r>
              <w:rPr>
                <w:rFonts w:hint="eastAsia"/>
                <w:szCs w:val="21"/>
              </w:rPr>
              <w:t>（物业服务企业）</w:t>
            </w:r>
            <w:r>
              <w:rPr>
                <w:rFonts w:hint="eastAsia"/>
                <w:bCs/>
                <w:szCs w:val="21"/>
              </w:rPr>
              <w:t>是否违反治安管理行为，如拒不移交有关资料或者财物的，或者拒不退出物业管理区域的。</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物业服务人（物业服务企业）</w:t>
            </w:r>
            <w:r>
              <w:rPr>
                <w:rFonts w:hint="eastAsia"/>
                <w:bCs/>
                <w:szCs w:val="21"/>
              </w:rPr>
              <w:t>等</w:t>
            </w:r>
            <w:r>
              <w:rPr>
                <w:rFonts w:hint="eastAsia"/>
                <w:szCs w:val="21"/>
              </w:rPr>
              <w:t>是否违反国家规定，制造、储存、使用、处置爆炸性、毒害性、放射性、腐蚀性物质或者传染病病原体等危险物质。</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物业服务人</w:t>
            </w:r>
            <w:r>
              <w:rPr>
                <w:rFonts w:hint="eastAsia"/>
                <w:szCs w:val="21"/>
              </w:rPr>
              <w:t>（物业服务企业）</w:t>
            </w:r>
            <w:r>
              <w:rPr>
                <w:rFonts w:hint="eastAsia"/>
                <w:bCs/>
                <w:szCs w:val="21"/>
              </w:rPr>
              <w:t>等是否从建筑物中抛掷物品。</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物业服务人</w:t>
            </w:r>
            <w:r>
              <w:rPr>
                <w:rFonts w:hint="eastAsia"/>
                <w:szCs w:val="21"/>
              </w:rPr>
              <w:t>（物业服务企业）</w:t>
            </w:r>
            <w:r>
              <w:rPr>
                <w:rFonts w:hint="eastAsia"/>
                <w:bCs/>
                <w:szCs w:val="21"/>
              </w:rPr>
              <w:t>等是否制造超标噪音。</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物业服务人</w:t>
            </w:r>
            <w:r>
              <w:rPr>
                <w:rFonts w:hint="eastAsia"/>
                <w:szCs w:val="21"/>
              </w:rPr>
              <w:t>（物业服务企业）</w:t>
            </w:r>
            <w:r>
              <w:rPr>
                <w:rFonts w:hint="eastAsia"/>
                <w:bCs/>
                <w:szCs w:val="21"/>
              </w:rPr>
              <w:t>等</w:t>
            </w:r>
            <w:r>
              <w:rPr>
                <w:rFonts w:ascii="宋体" w:hAnsi="宋体" w:hint="eastAsia"/>
                <w:szCs w:val="21"/>
              </w:rPr>
              <w:t>是否违反规定饲养动物。</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物业服务人</w:t>
            </w:r>
            <w:r>
              <w:rPr>
                <w:rFonts w:hint="eastAsia"/>
                <w:szCs w:val="21"/>
              </w:rPr>
              <w:t>（物业服务企业）</w:t>
            </w:r>
            <w:r>
              <w:rPr>
                <w:rFonts w:hint="eastAsia"/>
                <w:bCs/>
                <w:szCs w:val="21"/>
              </w:rPr>
              <w:t>等</w:t>
            </w:r>
            <w:r>
              <w:rPr>
                <w:rFonts w:hint="eastAsia"/>
                <w:szCs w:val="21"/>
              </w:rPr>
              <w:t>是否违反规定出租房屋。</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bCs/>
                <w:szCs w:val="21"/>
              </w:rPr>
              <w:t>自行招用保安员的单位应当具有法人资格，是否有符合本条例规定条件的保安员，有健全的保安服务管理制度、岗位责任制度和保安员管理制度。</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szCs w:val="21"/>
              </w:rPr>
              <w:t>自行招用保安员的单位，是否自开始保安服务之日起</w:t>
            </w:r>
            <w:r>
              <w:rPr>
                <w:rFonts w:hint="eastAsia"/>
                <w:szCs w:val="21"/>
              </w:rPr>
              <w:t>30</w:t>
            </w:r>
            <w:r>
              <w:rPr>
                <w:rFonts w:hint="eastAsia"/>
                <w:szCs w:val="21"/>
              </w:rPr>
              <w:t>日内向所在地设区的市级人民政府公安机关备案；不再招用保安员进行保安服务的，是否自停止保安服务之日起</w:t>
            </w:r>
            <w:r>
              <w:rPr>
                <w:rFonts w:hint="eastAsia"/>
                <w:szCs w:val="21"/>
              </w:rPr>
              <w:t>30</w:t>
            </w:r>
            <w:r>
              <w:rPr>
                <w:rFonts w:hint="eastAsia"/>
                <w:szCs w:val="21"/>
              </w:rPr>
              <w:t>日内到备案的公安机关撤销备案。</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szCs w:val="21"/>
              </w:rPr>
              <w:t>自行招用保安员的单位是否在本单位以外或者物业管理区域以外提供保安服务。</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szCs w:val="21"/>
              </w:rPr>
            </w:pPr>
            <w:r>
              <w:rPr>
                <w:rFonts w:hint="eastAsia"/>
                <w:b/>
                <w:bCs/>
                <w:sz w:val="22"/>
              </w:rPr>
              <w:t>需要物业企业协助管理（报告）事项</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业主、物业使用人等是否从建筑物中抛掷物品。</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业主、物业使用人等是否制造超标噪音。</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业主、物业使用人等是否违反规定饲养动物。</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业主、物业使用人等是否违反规定出租房屋。</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szCs w:val="21"/>
              </w:rPr>
            </w:pPr>
            <w:r>
              <w:rPr>
                <w:rFonts w:hint="eastAsia"/>
                <w:szCs w:val="21"/>
              </w:rPr>
              <w:t>业主、物业使用人等是否违反国家规定，制造、储存、使用、处置爆炸性、毒害性、放射性、腐蚀性物质或者传染病病原体等危险物质。</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检查内容（规划自然资源部门职权范围）</w:t>
            </w: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物业服务人（物业服务企业）等是否擅自改变物业规划用途。</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szCs w:val="21"/>
              </w:rPr>
            </w:pPr>
            <w:r>
              <w:rPr>
                <w:rFonts w:hint="eastAsia"/>
                <w:b/>
                <w:bCs/>
                <w:sz w:val="22"/>
              </w:rPr>
              <w:t>需要物业企业协助管理（报告）事项</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
                <w:bCs/>
                <w:szCs w:val="21"/>
              </w:rPr>
            </w:pPr>
            <w:r>
              <w:rPr>
                <w:rFonts w:hint="eastAsia"/>
                <w:szCs w:val="21"/>
              </w:rPr>
              <w:t>业主、物业使用人等是否擅自改变物业规划用途。</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检查内容（水务部门职权范围）</w:t>
            </w: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是否按照国家取水许可制度和水资源有偿使用制度的规定，向水行政主管部门或者流域管理机构申请领取取水许可证，并缴纳水资源费，取得取水权。</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从事工业、建筑、餐饮、医疗等活动的企业事业单位、个体工商户（以下称排水户）向城镇排水设施排放污水的，是否向城镇排水主管部门申请领取污水排入排水管网许可证。</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排水户是否接受水质、水量监测或者妨碍、阻挠城镇排水主管部门依法监督检查。</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排水户是否按照排水许可证确定的排水类别、总量、时限、排放口位置和数量、排放的污染物项目和浓度等要求排放污水。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是否有下列损害排水和再生水设施的行为：向排水管网排放超标污水、有毒有害及易</w:t>
            </w:r>
            <w:r>
              <w:rPr>
                <w:rFonts w:hint="eastAsia"/>
                <w:bCs/>
                <w:szCs w:val="21"/>
              </w:rPr>
              <w:lastRenderedPageBreak/>
              <w:t>燃易爆物质。</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lastRenderedPageBreak/>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ascii="宋体" w:hAnsi="宋体" w:hint="eastAsia"/>
                <w:szCs w:val="21"/>
              </w:rPr>
              <w:t>是否未取得用水指标或者超过批准期限擅自用水。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szCs w:val="21"/>
              </w:rPr>
              <w:t>住宅小区、单位内部的景观环境用水和其他市政杂用用水是否使用自来水作为城市景观水体补水。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用水单位应当采取措施加强节约用水管理，做好下列工作：</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w:t>
            </w:r>
            <w:proofErr w:type="gramStart"/>
            <w:r>
              <w:rPr>
                <w:rFonts w:hint="eastAsia"/>
                <w:bCs/>
                <w:szCs w:val="21"/>
              </w:rPr>
              <w:t>一</w:t>
            </w:r>
            <w:proofErr w:type="gramEnd"/>
            <w:r>
              <w:rPr>
                <w:rFonts w:hint="eastAsia"/>
                <w:bCs/>
                <w:szCs w:val="21"/>
              </w:rPr>
              <w:t>)</w:t>
            </w:r>
            <w:r>
              <w:rPr>
                <w:rFonts w:hint="eastAsia"/>
                <w:bCs/>
                <w:szCs w:val="21"/>
              </w:rPr>
              <w:t>建立健全节约用水责任制，建设节水型单位；</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w:t>
            </w:r>
            <w:r>
              <w:rPr>
                <w:rFonts w:hint="eastAsia"/>
                <w:bCs/>
                <w:szCs w:val="21"/>
              </w:rPr>
              <w:t>二</w:t>
            </w:r>
            <w:r>
              <w:rPr>
                <w:rFonts w:hint="eastAsia"/>
                <w:bCs/>
                <w:szCs w:val="21"/>
              </w:rPr>
              <w:t>)</w:t>
            </w:r>
            <w:r>
              <w:rPr>
                <w:rFonts w:hint="eastAsia"/>
                <w:bCs/>
                <w:szCs w:val="21"/>
              </w:rPr>
              <w:t>设立节水专门机构或者指定专人具体负责节约用水工作；</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w:t>
            </w:r>
            <w:r>
              <w:rPr>
                <w:rFonts w:hint="eastAsia"/>
                <w:bCs/>
                <w:szCs w:val="21"/>
              </w:rPr>
              <w:t>三</w:t>
            </w:r>
            <w:r>
              <w:rPr>
                <w:rFonts w:hint="eastAsia"/>
                <w:bCs/>
                <w:szCs w:val="21"/>
              </w:rPr>
              <w:t>)</w:t>
            </w:r>
            <w:r>
              <w:rPr>
                <w:rFonts w:hint="eastAsia"/>
                <w:bCs/>
                <w:szCs w:val="21"/>
              </w:rPr>
              <w:t>建立</w:t>
            </w:r>
            <w:proofErr w:type="gramStart"/>
            <w:r>
              <w:rPr>
                <w:rFonts w:hint="eastAsia"/>
                <w:bCs/>
                <w:szCs w:val="21"/>
              </w:rPr>
              <w:t>用水台</w:t>
            </w:r>
            <w:proofErr w:type="gramEnd"/>
            <w:r>
              <w:rPr>
                <w:rFonts w:hint="eastAsia"/>
                <w:bCs/>
                <w:szCs w:val="21"/>
              </w:rPr>
              <w:t>帐，开展用水统计分析，明确用水计划、节水目标、节水措施，定期进行合理用水分析或者水平衡测试；</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w:t>
            </w:r>
            <w:r>
              <w:rPr>
                <w:rFonts w:hint="eastAsia"/>
                <w:bCs/>
                <w:szCs w:val="21"/>
              </w:rPr>
              <w:t>四</w:t>
            </w:r>
            <w:r>
              <w:rPr>
                <w:rFonts w:hint="eastAsia"/>
                <w:bCs/>
                <w:szCs w:val="21"/>
              </w:rPr>
              <w:t>)</w:t>
            </w:r>
            <w:r>
              <w:rPr>
                <w:rFonts w:hint="eastAsia"/>
                <w:bCs/>
                <w:szCs w:val="21"/>
              </w:rPr>
              <w:t>加强用水设施的日常维护管理；</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w:t>
            </w:r>
            <w:r>
              <w:rPr>
                <w:rFonts w:hint="eastAsia"/>
                <w:bCs/>
                <w:szCs w:val="21"/>
              </w:rPr>
              <w:t>五</w:t>
            </w:r>
            <w:r>
              <w:rPr>
                <w:rFonts w:hint="eastAsia"/>
                <w:bCs/>
                <w:szCs w:val="21"/>
              </w:rPr>
              <w:t>)</w:t>
            </w:r>
            <w:r>
              <w:rPr>
                <w:rFonts w:hint="eastAsia"/>
                <w:bCs/>
                <w:szCs w:val="21"/>
              </w:rPr>
              <w:t>开展节约用水宣传。</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公共供水设施、消防设施的管理责任人是否加强对供水设施和消防设施的日常维护管理，采取有效措施，防止单位和个人浪费用水或者擅自取水。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bCs/>
                <w:szCs w:val="21"/>
              </w:rPr>
              <w:t>是否擅自拆除、改装或者迁移城市公共供水设施或者启动、拆卸、挪动公共供水设施以及除紧急需要擅自动用消火栓。</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
                <w:bCs/>
                <w:sz w:val="22"/>
              </w:rPr>
              <w:t>需要物业企业协助管理（报告）事项</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业主、物业使用人等是否擅自拆改供水、排水、再生水等管线。</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是否存在对擅自拆除、改装或者迁移城市公共供水设施或者拆卸、挪动公共供水设施以及除紧急需要擅自动用消火栓的行为。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单位和个人是否擅自从公共供水设施、消防设施取水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检查内容（消防救援部门职权范围）</w:t>
            </w: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szCs w:val="21"/>
              </w:rPr>
              <w:t>是否占用、堵塞、封闭疏散通道、安全出口、消防车通道，划定和设置停车泊位及设施时不得占用、堵塞消防车通道。</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是否擅自通过设置地锁、石墩、栅栏等障碍物和乱堆乱放杂物等方式，占用、堵塞、封闭消防通道、疏散通道等共用部位，或者损坏消防设施等共用设施设备。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是否损坏、挪用消防设施、器材，损坏消防设施等共用设施设备。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城镇居民居住区（含居住小区）的消防安全责任单位是否制定消防安全制度，落实消防安全责任。</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是否开展日常消防安全宣传教育，提示火灾隐患。</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bCs/>
                <w:szCs w:val="21"/>
              </w:rPr>
              <w:t>住宅区的物业服务企业或者其他管理人是否组织居民进行灭火和应急疏散演练，单位定期进行灭火技术训练。</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ascii="宋体" w:hAnsi="宋体" w:hint="eastAsia"/>
                <w:szCs w:val="21"/>
              </w:rPr>
              <w:t>是否组织安全巡查，进行经常性的消防安全检查。</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szCs w:val="21"/>
              </w:rPr>
              <w:t>是否发现火灾隐患及时采取措施，及时消除火灾隐患。</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是否按照国家标准、行业标准配置消防设施、器材，设置消防安全标志，并定期组织检验、维修，确保完好有效；对管理区域内的共用消防设施、器材进行维护管理，确保完好有效。</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是否对占用、堵塞、封闭疏散通道、安全出口、消防车通道的行为予以劝阻并督促改。</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bCs/>
                <w:szCs w:val="21"/>
              </w:rPr>
              <w:t>是否对初起火灾采取必要的处置措施，火灾发生后，及时报警、迅速组织扑救和人员疏散。不得不报、迟报、谎报火警，或者隐瞒火灾情况。</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火灾扑灭后，及时保护现场，接受事故调查并如实提供火灾事故情况。未经消防机构许可，不得进入、撤除、清理火灾现场。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lastRenderedPageBreak/>
              <w:t>12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需要暂时停用消防设施、器材的，是否采取有效替代措施。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是否生产、经营、储存易燃易爆危险品。</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是否占用安全出口外的人员疏散场地。</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是否使用液化石油气。</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是否按国家标准设置消防控制室，值班人员遵守国家和本市消防控制室操作规程，按照规定落实消防控制室值班制度，安排具备相应条件的人员值班，不擅离职守。</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是否违反规定使用明火作业或者在具有火灾、爆炸危险的场所吸烟、使用明火；在高层民用建筑内进行电焊、气焊等明火作业，是否履行动火审批手续、进行公告，或消防现场监护措施。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高层民用建筑是否的户外广告牌、外装饰是否采用易燃、可燃材料，不得妨碍防烟排烟、逃生和灭火救援，不得改变或者破坏建筑立面防火结构。</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高层民用建筑是否改变、破坏建筑立面防火结构。</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未设置外墙外保温材料提示性和警示性标识。</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是否及时修复破损、开裂和脱落的外墙外保温系统的。</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是否按照规定建立专职消防队、志愿消防队等消防组织。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是否擅自拆除、停用消防设施、器材；因维修等需要停用建筑消防设施的，高层民用建筑的管理单位是否严格履行内部审批手续，制定应急方案，落实防范措施，并在建筑入口处等显著位置公告。</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是否在高层民用建筑公共门厅、疏散走道、楼梯间、安全出口停放电动自行车或者为电动自行车充电。</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
                <w:bCs/>
                <w:sz w:val="22"/>
              </w:rPr>
              <w:t>需要物业企业协助管理（报告）事项清单</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业主、物业使用人等是否违规私拉电线、电缆为电动汽车、电动自行车、电动摩托车和电动三轮车等充电。</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3237"/>
              </w:tabs>
              <w:rPr>
                <w:bCs/>
                <w:szCs w:val="21"/>
              </w:rPr>
            </w:pPr>
            <w:r>
              <w:rPr>
                <w:rFonts w:hint="eastAsia"/>
                <w:bCs/>
                <w:szCs w:val="21"/>
              </w:rPr>
              <w:t>对占用、堵塞、封闭疏散通道、安全出口、消防车通道的行为拒不改正的，是否及时向消防机构或者公安派出所报告。</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检查内容（城管执法部门职权范围）</w:t>
            </w: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是否履行生活垃圾分类管理责任人责任，指导、监督业主和物业使用人进行生活垃圾分类。</w:t>
            </w:r>
            <w:r>
              <w:rPr>
                <w:rFonts w:hint="eastAsia"/>
                <w:bCs/>
                <w:szCs w:val="21"/>
              </w:rPr>
              <w:t>生活垃圾分类管理责任人应当遵守下列规定：</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proofErr w:type="gramStart"/>
            <w:r>
              <w:rPr>
                <w:rFonts w:hint="eastAsia"/>
                <w:bCs/>
                <w:szCs w:val="21"/>
              </w:rPr>
              <w:t>一</w:t>
            </w:r>
            <w:proofErr w:type="gramEnd"/>
            <w:r>
              <w:rPr>
                <w:rFonts w:hint="eastAsia"/>
                <w:bCs/>
                <w:szCs w:val="21"/>
              </w:rPr>
              <w:t>)</w:t>
            </w:r>
            <w:r>
              <w:rPr>
                <w:rFonts w:hint="eastAsia"/>
                <w:bCs/>
                <w:szCs w:val="21"/>
              </w:rPr>
              <w:t>建立生活垃圾分类日常管理制度；</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二</w:t>
            </w:r>
            <w:r>
              <w:rPr>
                <w:rFonts w:hint="eastAsia"/>
                <w:bCs/>
                <w:szCs w:val="21"/>
              </w:rPr>
              <w:t>)</w:t>
            </w:r>
            <w:r>
              <w:rPr>
                <w:rFonts w:hint="eastAsia"/>
                <w:bCs/>
                <w:szCs w:val="21"/>
              </w:rPr>
              <w:t>在责任范围内开展生活垃圾分类知识宣传，指定专人负责指导、监督单位和个人进行生活垃圾分类；</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三</w:t>
            </w:r>
            <w:r>
              <w:rPr>
                <w:rFonts w:hint="eastAsia"/>
                <w:bCs/>
                <w:szCs w:val="21"/>
              </w:rPr>
              <w:t>)</w:t>
            </w:r>
            <w:r>
              <w:rPr>
                <w:rFonts w:hint="eastAsia"/>
                <w:bCs/>
                <w:szCs w:val="21"/>
              </w:rPr>
              <w:t>根据生活垃圾产生量和分类方法，按照相关规定设置生活垃圾分类收集容器，并保持生活垃圾分类收集容器完好和整洁美观，出现破旧、污损或者数量不足的，及时维修、更换、清洗或者补设；</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四</w:t>
            </w:r>
            <w:r>
              <w:rPr>
                <w:rFonts w:hint="eastAsia"/>
                <w:bCs/>
                <w:szCs w:val="21"/>
              </w:rPr>
              <w:t>)</w:t>
            </w:r>
            <w:r>
              <w:rPr>
                <w:rFonts w:hint="eastAsia"/>
                <w:bCs/>
                <w:szCs w:val="21"/>
              </w:rPr>
              <w:t>明确不同种类生活垃圾的投放时间、地点，分类收集、贮存生活垃圾；</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五</w:t>
            </w:r>
            <w:r>
              <w:rPr>
                <w:rFonts w:hint="eastAsia"/>
                <w:bCs/>
                <w:szCs w:val="21"/>
              </w:rPr>
              <w:t>)</w:t>
            </w:r>
            <w:r>
              <w:rPr>
                <w:rFonts w:hint="eastAsia"/>
                <w:bCs/>
                <w:szCs w:val="21"/>
              </w:rPr>
              <w:t>将生活垃圾交由有资质的单位收集运输，并签订生活垃圾收集运输服务合同，合同示范文本由市城市管理部门会同相关部门制定并公布；</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六</w:t>
            </w:r>
            <w:r>
              <w:rPr>
                <w:rFonts w:hint="eastAsia"/>
                <w:bCs/>
                <w:szCs w:val="21"/>
              </w:rPr>
              <w:t>)</w:t>
            </w:r>
            <w:r>
              <w:rPr>
                <w:rFonts w:hint="eastAsia"/>
                <w:bCs/>
                <w:szCs w:val="21"/>
              </w:rPr>
              <w:t>及时制止翻拣、混合已分类的生活垃圾的行为；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w:t>
            </w:r>
            <w:r>
              <w:rPr>
                <w:rFonts w:hint="eastAsia"/>
                <w:bCs/>
                <w:szCs w:val="21"/>
              </w:rPr>
              <w:t>七</w:t>
            </w:r>
            <w:r>
              <w:rPr>
                <w:rFonts w:hint="eastAsia"/>
                <w:bCs/>
                <w:szCs w:val="21"/>
              </w:rPr>
              <w:t>)</w:t>
            </w:r>
            <w:r>
              <w:rPr>
                <w:rFonts w:hint="eastAsia"/>
                <w:bCs/>
                <w:szCs w:val="21"/>
              </w:rPr>
              <w:t>国家和本市的其他规定。</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是否违法搭建建筑物、构筑物、障碍物或者私挖地下空间。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szCs w:val="21"/>
              </w:rPr>
            </w:pPr>
            <w:r>
              <w:rPr>
                <w:rFonts w:hint="eastAsia"/>
                <w:szCs w:val="21"/>
              </w:rPr>
              <w:t>是否侵占绿地、毁坏绿化植物和绿化设施。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lastRenderedPageBreak/>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是否擅自通过设置地锁、石墩、栅栏等障碍物和乱堆乱放杂物等方式，占用、堵塞、封闭消防通道、疏散通道等共用部位，或者损坏消防设施等共用设施设备。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
                <w:bCs/>
                <w:sz w:val="22"/>
              </w:rPr>
              <w:t>需要物业企业协助管理（报告）事项</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产生生活垃圾的单位和个人是否按规定投放生活垃圾。</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业主、物业使用人等是否违法搭建建筑物、构筑物、障碍物或者私挖地下空间。</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业主、物业使用人等是否侵占绿地、毁坏绿化植物和绿化设施。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业主、物业使用人等是否擅自通过设置地锁、石墩、栅栏等障碍物和乱堆乱放杂物等方式，占用、堵塞、封闭消防通道、疏散通道等共用部位，或者损坏消防设施等共用设施设备。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业主、物业使用人等是否拆改室内共用供热设施、扩大采暖面积、增加散热设备。</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居民用户是否存在燃气使用禁止的行为。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是否存在擅自在公共场所散发、悬挂、张贴宣传品、广告，不得在建筑物、构筑物等处刻画、涂写、喷涂标语及宣传品、广告等行为。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检查内容（园林绿化部门职权范围）</w:t>
            </w: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szCs w:val="21"/>
              </w:rPr>
            </w:pPr>
            <w:r>
              <w:rPr>
                <w:rFonts w:hint="eastAsia"/>
                <w:szCs w:val="21"/>
              </w:rPr>
              <w:t>居住区绿地是否失管：</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（一）居住区、居住小区附属绿化工程竣工后，建设单位是否制作绿地平面图标牌，在居住区、居住小区的显著位置进行永久公示；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（二）管护单位是否按照国家和本市绿地、树木养护规范对绿地、树木进行管护并做好防火工作；</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bCs/>
                <w:szCs w:val="21"/>
              </w:rPr>
            </w:pPr>
            <w:r>
              <w:rPr>
                <w:rFonts w:hint="eastAsia"/>
                <w:bCs/>
                <w:szCs w:val="21"/>
              </w:rPr>
              <w:t>（三）居住区内严重影响居住采光、通风、安全的树木，管护单位是否按照有关技术规范及时组织修剪。</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val="restart"/>
            <w:tcBorders>
              <w:top w:val="single" w:sz="4" w:space="0" w:color="auto"/>
              <w:left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是否有下列损害绿化的行为：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eastAsia="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szCs w:val="21"/>
              </w:rPr>
            </w:pPr>
            <w:r>
              <w:rPr>
                <w:rFonts w:hint="eastAsia"/>
                <w:szCs w:val="21"/>
              </w:rPr>
              <w:t>（一）在树木</w:t>
            </w:r>
            <w:proofErr w:type="gramStart"/>
            <w:r>
              <w:rPr>
                <w:rFonts w:hint="eastAsia"/>
                <w:szCs w:val="21"/>
              </w:rPr>
              <w:t>旁或者</w:t>
            </w:r>
            <w:proofErr w:type="gramEnd"/>
            <w:r>
              <w:rPr>
                <w:rFonts w:hint="eastAsia"/>
                <w:szCs w:val="21"/>
              </w:rPr>
              <w:t>绿地内倾倒、排放污水、垃圾、渣土及其他废弃物；</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eastAsia="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rPr>
              <w:t>（二）损毁树木、花草及绿化设施；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（三）在树木或者绿化设施上悬挂广告牌或者其他物品；</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（四）在绿地内取土、搭建构筑物；</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（五）在绿地内用火、烧烤；</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（六）违反国家和本市有关规定截除树木主干、去除树冠；</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vMerge/>
            <w:tcBorders>
              <w:left w:val="single" w:sz="4" w:space="0" w:color="auto"/>
              <w:right w:val="single" w:sz="4" w:space="0" w:color="auto"/>
            </w:tcBorders>
            <w:vAlign w:val="center"/>
          </w:tcPr>
          <w:p w:rsidR="00F377C8" w:rsidRDefault="00F377C8" w:rsidP="00AC45F9">
            <w:pPr>
              <w:jc w:val="center"/>
              <w:rPr>
                <w:rFonts w:ascii="宋体" w:hAnsi="宋体"/>
                <w:szCs w:val="21"/>
              </w:rPr>
            </w:pP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（七）其他损害绿化成果及绿化设施的行为。</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是否擅自改变绿地的性质和用途。</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是否严格限制移植树木，严格控制砍伐树木。</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Cs/>
                <w:szCs w:val="21"/>
              </w:rPr>
            </w:pPr>
            <w:r>
              <w:rPr>
                <w:rFonts w:hint="eastAsia"/>
                <w:bCs/>
                <w:szCs w:val="21"/>
              </w:rPr>
              <w:t>是否未经批准临时占用绿地。</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047"/>
        <w:gridCol w:w="1273"/>
      </w:tblGrid>
      <w:tr w:rsidR="00F377C8" w:rsidTr="00AC45F9">
        <w:trPr>
          <w:trHeight w:val="482"/>
          <w:jc w:val="center"/>
        </w:trPr>
        <w:tc>
          <w:tcPr>
            <w:tcW w:w="9776" w:type="dxa"/>
            <w:gridSpan w:val="3"/>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b/>
                <w:sz w:val="28"/>
                <w:szCs w:val="28"/>
              </w:rPr>
            </w:pPr>
            <w:r>
              <w:rPr>
                <w:rFonts w:ascii="宋体" w:hAnsi="宋体" w:hint="eastAsia"/>
                <w:b/>
                <w:sz w:val="28"/>
                <w:szCs w:val="28"/>
              </w:rPr>
              <w:t>检查内容（人防部门职权范围）</w:t>
            </w: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hAnsi="宋体"/>
                <w:szCs w:val="21"/>
              </w:rPr>
            </w:pPr>
            <w:r>
              <w:rPr>
                <w:rFonts w:ascii="宋体" w:hAnsi="宋体" w:hint="eastAsia"/>
                <w:szCs w:val="21"/>
              </w:rPr>
              <w:t>1</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Cs/>
                <w:szCs w:val="21"/>
              </w:rPr>
            </w:pPr>
            <w:r>
              <w:rPr>
                <w:rFonts w:hint="eastAsia"/>
                <w:szCs w:val="21"/>
              </w:rPr>
              <w:t>是否破坏、侵占人民防空设施。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2</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tabs>
                <w:tab w:val="left" w:pos="1924"/>
              </w:tabs>
              <w:rPr>
                <w:rFonts w:eastAsia="宋体"/>
                <w:b/>
                <w:szCs w:val="21"/>
              </w:rPr>
            </w:pPr>
            <w:r>
              <w:rPr>
                <w:rFonts w:hint="eastAsia"/>
                <w:bCs/>
                <w:szCs w:val="21"/>
              </w:rPr>
              <w:t>平时利用人民防空工程，是否保障进出道路、孔口、出入口等的畅通，是否改变人民防空工程主体结构。</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3</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szCs w:val="21"/>
              </w:rPr>
            </w:pPr>
            <w:r>
              <w:rPr>
                <w:rFonts w:hint="eastAsia"/>
                <w:bCs/>
                <w:szCs w:val="21"/>
              </w:rPr>
              <w:t>是否拆除人民防空工程设备设施。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4</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是否建立防火、防汛、治安</w:t>
            </w:r>
            <w:r>
              <w:rPr>
                <w:rFonts w:hint="eastAsia"/>
                <w:bCs/>
                <w:szCs w:val="21"/>
              </w:rPr>
              <w:t xml:space="preserve"> </w:t>
            </w:r>
            <w:r>
              <w:rPr>
                <w:rFonts w:hint="eastAsia"/>
                <w:bCs/>
                <w:szCs w:val="21"/>
              </w:rPr>
              <w:t>等责任制度，确保人民防空工程安全和防空效能。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5</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bCs/>
                <w:szCs w:val="21"/>
              </w:rPr>
              <w:t>是否影响人民防空工程使用或者降低防护能力的作业，向人民防空工程内排放废水、</w:t>
            </w:r>
            <w:r>
              <w:rPr>
                <w:rFonts w:hint="eastAsia"/>
                <w:bCs/>
                <w:szCs w:val="21"/>
              </w:rPr>
              <w:lastRenderedPageBreak/>
              <w:t>废气或者倾倒废弃物。</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lastRenderedPageBreak/>
              <w:t>6</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ascii="宋体" w:hAnsi="宋体" w:hint="eastAsia"/>
                <w:szCs w:val="21"/>
              </w:rPr>
              <w:t>是否擅自改造人防工程。</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602"/>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7</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szCs w:val="21"/>
              </w:rPr>
              <w:t>是否未经所在地区人民防空主管部门批准或未按规定使用且危害人民防空工程安全和使用效能。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8</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b/>
                <w:szCs w:val="21"/>
              </w:rPr>
            </w:pPr>
            <w:r>
              <w:rPr>
                <w:rFonts w:hint="eastAsia"/>
                <w:bCs/>
                <w:szCs w:val="21"/>
              </w:rPr>
              <w:t>地下空间安全使用责任人是否制定落实治安、消防、卫生、建筑等管理法律、法规、规章的具体措施。</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9</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rPr>
              <w:t>地下空间使用责任人是否建立防火、防汛、治安、卫生等责任制度。</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r w:rsidR="00F377C8" w:rsidTr="00AC45F9">
        <w:trPr>
          <w:trHeight w:val="198"/>
          <w:jc w:val="center"/>
        </w:trPr>
        <w:tc>
          <w:tcPr>
            <w:tcW w:w="456"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jc w:val="center"/>
              <w:rPr>
                <w:rFonts w:ascii="宋体" w:eastAsia="宋体" w:hAnsi="宋体"/>
                <w:szCs w:val="21"/>
              </w:rPr>
            </w:pPr>
            <w:r>
              <w:rPr>
                <w:rFonts w:ascii="宋体" w:hAnsi="宋体" w:hint="eastAsia"/>
                <w:szCs w:val="21"/>
              </w:rPr>
              <w:t>10</w:t>
            </w:r>
          </w:p>
        </w:tc>
        <w:tc>
          <w:tcPr>
            <w:tcW w:w="8047" w:type="dxa"/>
            <w:tcBorders>
              <w:top w:val="single" w:sz="4" w:space="0" w:color="auto"/>
              <w:left w:val="single" w:sz="4" w:space="0" w:color="auto"/>
              <w:bottom w:val="single" w:sz="4" w:space="0" w:color="auto"/>
              <w:right w:val="single" w:sz="4" w:space="0" w:color="auto"/>
            </w:tcBorders>
          </w:tcPr>
          <w:p w:rsidR="00F377C8" w:rsidRDefault="00F377C8" w:rsidP="00AC45F9">
            <w:pPr>
              <w:rPr>
                <w:rFonts w:eastAsia="宋体"/>
                <w:b/>
                <w:szCs w:val="21"/>
              </w:rPr>
            </w:pPr>
            <w:r>
              <w:rPr>
                <w:rFonts w:hint="eastAsia"/>
                <w:szCs w:val="21"/>
              </w:rPr>
              <w:t>是否在地下空间的入口处设置人民防空主管部门、住建房管部门制发的人民防空工程、普通地下室使用标志牌。</w:t>
            </w:r>
          </w:p>
        </w:tc>
        <w:tc>
          <w:tcPr>
            <w:tcW w:w="1273" w:type="dxa"/>
            <w:tcBorders>
              <w:top w:val="single" w:sz="4" w:space="0" w:color="auto"/>
              <w:left w:val="single" w:sz="4" w:space="0" w:color="auto"/>
              <w:bottom w:val="single" w:sz="4" w:space="0" w:color="auto"/>
              <w:right w:val="single" w:sz="4" w:space="0" w:color="auto"/>
            </w:tcBorders>
            <w:vAlign w:val="center"/>
          </w:tcPr>
          <w:p w:rsidR="00F377C8" w:rsidRDefault="00F377C8" w:rsidP="00AC45F9">
            <w:pPr>
              <w:rPr>
                <w:rFonts w:ascii="宋体" w:hAnsi="宋体"/>
                <w:sz w:val="24"/>
              </w:rPr>
            </w:pPr>
          </w:p>
        </w:tc>
      </w:tr>
    </w:tbl>
    <w:p w:rsidR="00F377C8" w:rsidRDefault="00F377C8" w:rsidP="00F377C8"/>
    <w:p w:rsidR="00F377C8" w:rsidRDefault="00F377C8" w:rsidP="00F377C8">
      <w:pPr>
        <w:overflowPunct w:val="0"/>
        <w:spacing w:line="600" w:lineRule="exact"/>
        <w:ind w:firstLineChars="200" w:firstLine="420"/>
        <w:jc w:val="left"/>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F377C8" w:rsidRDefault="00F377C8" w:rsidP="00F377C8">
      <w:pPr>
        <w:overflowPunct w:val="0"/>
        <w:spacing w:line="600" w:lineRule="exact"/>
        <w:ind w:firstLineChars="200" w:firstLine="640"/>
        <w:jc w:val="left"/>
        <w:rPr>
          <w:rFonts w:ascii="仿宋_GB2312" w:eastAsia="仿宋_GB2312"/>
          <w:kern w:val="32"/>
          <w:sz w:val="32"/>
          <w:szCs w:val="32"/>
        </w:rPr>
      </w:pPr>
    </w:p>
    <w:p w:rsidR="00725706" w:rsidRPr="00F377C8" w:rsidRDefault="00725706">
      <w:bookmarkStart w:id="0" w:name="_GoBack"/>
      <w:bookmarkEnd w:id="0"/>
    </w:p>
    <w:sectPr w:rsidR="00725706" w:rsidRPr="00F37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9A" w:rsidRDefault="00F377C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0" r="0"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39A" w:rsidRDefault="00F377C8">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C0039A" w:rsidRDefault="00F377C8">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34159"/>
    <w:multiLevelType w:val="singleLevel"/>
    <w:tmpl w:val="5DD34159"/>
    <w:lvl w:ilvl="0">
      <w:start w:val="1"/>
      <w:numFmt w:val="chineseCounting"/>
      <w:pStyle w:val="Heading2"/>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C8"/>
    <w:rsid w:val="00725706"/>
    <w:rsid w:val="00F3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F377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F377C8"/>
    <w:pPr>
      <w:keepNext/>
      <w:keepLines/>
      <w:numPr>
        <w:numId w:val="1"/>
      </w:numPr>
      <w:spacing w:before="120" w:after="120"/>
      <w:textAlignment w:val="baseline"/>
    </w:pPr>
    <w:rPr>
      <w:rFonts w:ascii="Cambria" w:eastAsia="楷体" w:hAnsi="Cambria"/>
      <w:szCs w:val="24"/>
    </w:rPr>
  </w:style>
  <w:style w:type="paragraph" w:styleId="a3">
    <w:name w:val="footer"/>
    <w:basedOn w:val="a"/>
    <w:link w:val="Char"/>
    <w:uiPriority w:val="99"/>
    <w:unhideWhenUsed/>
    <w:qFormat/>
    <w:rsid w:val="00F377C8"/>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377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F377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F377C8"/>
    <w:pPr>
      <w:keepNext/>
      <w:keepLines/>
      <w:numPr>
        <w:numId w:val="1"/>
      </w:numPr>
      <w:spacing w:before="120" w:after="120"/>
      <w:textAlignment w:val="baseline"/>
    </w:pPr>
    <w:rPr>
      <w:rFonts w:ascii="Cambria" w:eastAsia="楷体" w:hAnsi="Cambria"/>
      <w:szCs w:val="24"/>
    </w:rPr>
  </w:style>
  <w:style w:type="paragraph" w:styleId="a3">
    <w:name w:val="footer"/>
    <w:basedOn w:val="a"/>
    <w:link w:val="Char"/>
    <w:uiPriority w:val="99"/>
    <w:unhideWhenUsed/>
    <w:qFormat/>
    <w:rsid w:val="00F377C8"/>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377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1241</Words>
  <Characters>7078</Characters>
  <Application>Microsoft Office Word</Application>
  <DocSecurity>0</DocSecurity>
  <Lines>58</Lines>
  <Paragraphs>16</Paragraphs>
  <ScaleCrop>false</ScaleCrop>
  <Company>Lenovo</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2022-03-21T06:36:00Z</dcterms:created>
  <dcterms:modified xsi:type="dcterms:W3CDTF">2022-03-21T06:37:00Z</dcterms:modified>
</cp:coreProperties>
</file>