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FangSong_GB2312" w:hAnsi="FangSong_GB2312" w:eastAsia="FangSong_GB2312" w:cs="FangSong_GB2312"/>
          <w:kern w:val="0"/>
          <w:sz w:val="30"/>
          <w:szCs w:val="30"/>
          <w:highlight w:val="none"/>
        </w:rPr>
      </w:pPr>
      <w:r>
        <w:rPr>
          <w:rFonts w:hint="eastAsia" w:ascii="FangSong_GB2312" w:hAnsi="FangSong_GB2312" w:eastAsia="FangSong_GB2312" w:cs="FangSong_GB2312"/>
          <w:kern w:val="0"/>
          <w:sz w:val="30"/>
          <w:szCs w:val="30"/>
          <w:highlight w:val="none"/>
        </w:rPr>
        <w:t>附件1</w:t>
      </w:r>
    </w:p>
    <w:p>
      <w:pPr>
        <w:widowControl/>
        <w:spacing w:after="319" w:afterLines="100"/>
        <w:jc w:val="center"/>
        <w:rPr>
          <w:rFonts w:ascii="华文中宋" w:hAnsi="华文中宋" w:eastAsia="华文中宋" w:cs="宋体"/>
          <w:b/>
          <w:kern w:val="0"/>
          <w:sz w:val="36"/>
          <w:szCs w:val="36"/>
          <w:highlight w:val="none"/>
        </w:rPr>
      </w:pPr>
      <w:bookmarkStart w:id="0" w:name="_GoBack"/>
      <w:r>
        <w:rPr>
          <w:rFonts w:hint="eastAsia" w:ascii="华文中宋" w:hAnsi="华文中宋" w:eastAsia="华文中宋" w:cs="宋体"/>
          <w:b/>
          <w:kern w:val="0"/>
          <w:sz w:val="36"/>
          <w:szCs w:val="36"/>
          <w:highlight w:val="none"/>
        </w:rPr>
        <w:t>培训课程及师资介绍</w:t>
      </w:r>
      <w:bookmarkEnd w:id="0"/>
    </w:p>
    <w:p>
      <w:pPr>
        <w:ind w:firstLine="600" w:firstLineChars="200"/>
        <w:jc w:val="left"/>
        <w:rPr>
          <w:rFonts w:ascii="FangSong_GB2312" w:hAnsi="仿宋" w:eastAsia="FangSong_GB2312" w:cs="仿宋"/>
          <w:kern w:val="0"/>
          <w:sz w:val="30"/>
          <w:szCs w:val="30"/>
          <w:highlight w:val="none"/>
        </w:rPr>
      </w:pPr>
      <w:r>
        <w:rPr>
          <w:rFonts w:hint="eastAsia" w:ascii="FangSong_GB2312" w:hAnsi="仿宋" w:eastAsia="FangSong_GB2312" w:cs="仿宋"/>
          <w:kern w:val="0"/>
          <w:sz w:val="30"/>
          <w:szCs w:val="30"/>
          <w:highlight w:val="none"/>
        </w:rPr>
        <w:t>自2010年起，应广大会员单位需求，中国物协设施设备技术委员会编写出版了《物业承接查验操作指南》《物业设施设备管理指南》丛书。丛书遵循《物业管理条例》基本原则，紧扣物业服务企业管理职责，汇集行业发展多年来承接查验操作经验，是集技术性、实用性与指导性于一体的系列丛书。中国物协以两本指南为教材，根据物业管理工作的实际需求，开展“全国物业承接查验与设施设备管理专业岗位师资培训班”，已经累计开班70余期，参加培训人员超过17,000人，为各地建立了物业承接查验与设施设备专业岗位技术人员培训师资队伍。</w:t>
      </w:r>
    </w:p>
    <w:p>
      <w:pPr>
        <w:ind w:firstLine="600" w:firstLineChars="200"/>
        <w:jc w:val="left"/>
        <w:rPr>
          <w:rFonts w:ascii="FangSong_GB2312" w:hAnsi="仿宋" w:eastAsia="FangSong_GB2312" w:cs="仿宋"/>
          <w:kern w:val="0"/>
          <w:sz w:val="30"/>
          <w:szCs w:val="30"/>
          <w:highlight w:val="none"/>
        </w:rPr>
      </w:pPr>
      <w:r>
        <w:rPr>
          <w:rFonts w:hint="eastAsia" w:ascii="FangSong_GB2312" w:hAnsi="仿宋" w:eastAsia="FangSong_GB2312" w:cs="仿宋"/>
          <w:kern w:val="0"/>
          <w:sz w:val="30"/>
          <w:szCs w:val="30"/>
          <w:highlight w:val="none"/>
        </w:rPr>
        <w:br w:type="page"/>
      </w:r>
    </w:p>
    <w:p>
      <w:pPr>
        <w:spacing w:line="600" w:lineRule="exact"/>
        <w:ind w:firstLine="301" w:firstLineChars="100"/>
        <w:rPr>
          <w:rFonts w:ascii="FangSong_GB2312" w:hAnsi="仿宋" w:eastAsia="FangSong_GB2312" w:cs="仿宋"/>
          <w:b/>
          <w:bCs/>
          <w:kern w:val="0"/>
          <w:sz w:val="30"/>
          <w:szCs w:val="30"/>
          <w:highlight w:val="none"/>
        </w:rPr>
      </w:pPr>
      <w:r>
        <w:rPr>
          <w:rFonts w:hint="eastAsia" w:ascii="FangSong_GB2312" w:hAnsi="仿宋" w:eastAsia="FangSong_GB2312" w:cs="仿宋"/>
          <w:b/>
          <w:bCs/>
          <w:kern w:val="0"/>
          <w:sz w:val="30"/>
          <w:szCs w:val="30"/>
          <w:highlight w:val="none"/>
        </w:rPr>
        <w:t>1.王寿轩  老师</w:t>
      </w:r>
    </w:p>
    <w:p>
      <w:pPr>
        <w:spacing w:line="600" w:lineRule="exact"/>
        <w:ind w:firstLine="602" w:firstLineChars="200"/>
        <w:rPr>
          <w:rFonts w:ascii="FangSong_GB2312" w:hAnsi="仿宋" w:eastAsia="FangSong_GB2312" w:cs="仿宋"/>
          <w:kern w:val="0"/>
          <w:sz w:val="30"/>
          <w:szCs w:val="30"/>
          <w:highlight w:val="none"/>
        </w:rPr>
      </w:pPr>
      <w:r>
        <w:rPr>
          <w:rFonts w:hint="eastAsia" w:ascii="FangSong_GB2312" w:hAnsi="仿宋" w:eastAsia="FangSong_GB2312" w:cs="仿宋"/>
          <w:b/>
          <w:bCs/>
          <w:kern w:val="0"/>
          <w:sz w:val="30"/>
          <w:szCs w:val="30"/>
          <w:highlight w:val="none"/>
        </w:rPr>
        <w:t>主讲：</w:t>
      </w:r>
      <w:r>
        <w:rPr>
          <w:rFonts w:hint="eastAsia" w:ascii="FangSong_GB2312" w:hAnsi="仿宋" w:eastAsia="FangSong_GB2312" w:cs="仿宋"/>
          <w:kern w:val="0"/>
          <w:sz w:val="30"/>
          <w:szCs w:val="30"/>
          <w:highlight w:val="none"/>
        </w:rPr>
        <w:t>空调系统、给排水系统</w:t>
      </w:r>
    </w:p>
    <w:p>
      <w:pPr>
        <w:spacing w:line="600" w:lineRule="exact"/>
        <w:ind w:firstLine="602" w:firstLineChars="200"/>
        <w:rPr>
          <w:rFonts w:ascii="FangSong_GB2312" w:hAnsi="FangSong_GB2312" w:eastAsia="FangSong_GB2312" w:cs="FangSong_GB2312"/>
          <w:kern w:val="0"/>
          <w:sz w:val="30"/>
          <w:szCs w:val="30"/>
          <w:highlight w:val="none"/>
        </w:rPr>
      </w:pPr>
      <w:r>
        <w:rPr>
          <w:rFonts w:hint="eastAsia" w:ascii="FangSong_GB2312" w:hAnsi="仿宋" w:eastAsia="FangSong_GB2312" w:cs="仿宋"/>
          <w:b/>
          <w:bCs/>
          <w:kern w:val="0"/>
          <w:sz w:val="30"/>
          <w:szCs w:val="30"/>
          <w:highlight w:val="none"/>
        </w:rPr>
        <w:t>职务</w:t>
      </w:r>
      <w:r>
        <w:rPr>
          <w:rFonts w:hint="eastAsia" w:ascii="FangSong_GB2312" w:hAnsi="FangSong_GB2312" w:eastAsia="FangSong_GB2312" w:cs="FangSong_GB2312"/>
          <w:b/>
          <w:bCs/>
          <w:kern w:val="0"/>
          <w:sz w:val="30"/>
          <w:szCs w:val="30"/>
          <w:highlight w:val="none"/>
        </w:rPr>
        <w:t>：</w:t>
      </w:r>
      <w:r>
        <w:rPr>
          <w:rFonts w:hint="eastAsia" w:ascii="FangSong_GB2312" w:hAnsi="FangSong_GB2312" w:eastAsia="FangSong_GB2312" w:cs="FangSong_GB2312"/>
          <w:kern w:val="0"/>
          <w:sz w:val="30"/>
          <w:szCs w:val="30"/>
          <w:highlight w:val="none"/>
        </w:rPr>
        <w:t>北京国基伟业物业管理有限公司 总经理助理</w:t>
      </w:r>
    </w:p>
    <w:p>
      <w:pPr>
        <w:spacing w:line="600" w:lineRule="exact"/>
        <w:ind w:firstLine="1500" w:firstLineChars="500"/>
        <w:rPr>
          <w:rFonts w:ascii="FangSong_GB2312" w:hAnsi="FangSong_GB2312" w:eastAsia="FangSong_GB2312" w:cs="FangSong_GB2312"/>
          <w:kern w:val="0"/>
          <w:sz w:val="30"/>
          <w:szCs w:val="30"/>
          <w:highlight w:val="none"/>
        </w:rPr>
      </w:pPr>
      <w:r>
        <w:rPr>
          <w:rFonts w:hint="eastAsia" w:ascii="FangSong_GB2312" w:hAnsi="FangSong_GB2312" w:eastAsia="FangSong_GB2312" w:cs="FangSong_GB2312"/>
          <w:kern w:val="0"/>
          <w:sz w:val="30"/>
          <w:szCs w:val="30"/>
          <w:highlight w:val="none"/>
        </w:rPr>
        <w:t>中国物业管理</w:t>
      </w:r>
      <w:r>
        <w:rPr>
          <w:rFonts w:hint="eastAsia" w:ascii="FangSong_GB2312" w:hAnsi="仿宋" w:eastAsia="FangSong_GB2312" w:cs="仿宋"/>
          <w:kern w:val="0"/>
          <w:sz w:val="30"/>
          <w:szCs w:val="30"/>
          <w:highlight w:val="none"/>
        </w:rPr>
        <w:t>协会</w:t>
      </w:r>
      <w:r>
        <w:rPr>
          <w:rFonts w:hint="eastAsia" w:ascii="FangSong_GB2312" w:hAnsi="FangSong_GB2312" w:eastAsia="FangSong_GB2312" w:cs="FangSong_GB2312"/>
          <w:kern w:val="0"/>
          <w:sz w:val="30"/>
          <w:szCs w:val="30"/>
          <w:highlight w:val="none"/>
        </w:rPr>
        <w:t>设施设备技术委员会 高级顾问</w:t>
      </w:r>
    </w:p>
    <w:p>
      <w:pPr>
        <w:spacing w:line="600" w:lineRule="exact"/>
        <w:ind w:firstLine="1500" w:firstLineChars="500"/>
        <w:rPr>
          <w:rFonts w:ascii="FangSong_GB2312" w:hAnsi="FangSong_GB2312" w:eastAsia="FangSong_GB2312" w:cs="FangSong_GB2312"/>
          <w:kern w:val="0"/>
          <w:sz w:val="30"/>
          <w:szCs w:val="30"/>
          <w:highlight w:val="none"/>
        </w:rPr>
      </w:pPr>
      <w:r>
        <w:rPr>
          <w:rFonts w:hint="eastAsia" w:ascii="FangSong_GB2312" w:hAnsi="FangSong_GB2312" w:eastAsia="FangSong_GB2312" w:cs="FangSong_GB2312"/>
          <w:kern w:val="0"/>
          <w:sz w:val="30"/>
          <w:szCs w:val="30"/>
          <w:highlight w:val="none"/>
        </w:rPr>
        <w:t>中国物业管理协会标准化工作委员专家委员会 委员</w:t>
      </w:r>
    </w:p>
    <w:p>
      <w:pPr>
        <w:widowControl/>
        <w:spacing w:line="600" w:lineRule="exact"/>
        <w:ind w:firstLine="1500" w:firstLineChars="500"/>
        <w:jc w:val="left"/>
        <w:rPr>
          <w:rFonts w:ascii="FangSong_GB2312" w:hAnsi="FangSong_GB2312" w:eastAsia="FangSong_GB2312" w:cs="FangSong_GB2312"/>
          <w:kern w:val="0"/>
          <w:sz w:val="30"/>
          <w:szCs w:val="30"/>
          <w:highlight w:val="none"/>
        </w:rPr>
      </w:pPr>
      <w:r>
        <w:rPr>
          <w:rFonts w:hint="eastAsia" w:ascii="FangSong_GB2312" w:hAnsi="FangSong_GB2312" w:eastAsia="FangSong_GB2312" w:cs="FangSong_GB2312"/>
          <w:kern w:val="0"/>
          <w:sz w:val="30"/>
          <w:szCs w:val="30"/>
          <w:highlight w:val="none"/>
        </w:rPr>
        <w:t>河南财经政法大学外聘讲师</w:t>
      </w:r>
    </w:p>
    <w:p>
      <w:pPr>
        <w:widowControl/>
        <w:spacing w:line="600" w:lineRule="exact"/>
        <w:ind w:firstLine="1500" w:firstLineChars="500"/>
        <w:jc w:val="left"/>
        <w:rPr>
          <w:rFonts w:ascii="FangSong_GB2312" w:hAnsi="FangSong_GB2312" w:eastAsia="FangSong_GB2312" w:cs="FangSong_GB2312"/>
          <w:kern w:val="0"/>
          <w:sz w:val="30"/>
          <w:szCs w:val="30"/>
          <w:highlight w:val="none"/>
        </w:rPr>
      </w:pPr>
      <w:r>
        <w:rPr>
          <w:rFonts w:hint="eastAsia" w:ascii="FangSong_GB2312" w:hAnsi="FangSong_GB2312" w:eastAsia="FangSong_GB2312" w:cs="FangSong_GB2312"/>
          <w:kern w:val="0"/>
          <w:sz w:val="30"/>
          <w:szCs w:val="30"/>
          <w:highlight w:val="none"/>
        </w:rPr>
        <w:t>河南财政金融学院外聘教授</w:t>
      </w:r>
    </w:p>
    <w:p>
      <w:pPr>
        <w:widowControl/>
        <w:spacing w:line="600" w:lineRule="exact"/>
        <w:ind w:firstLine="1500" w:firstLineChars="500"/>
        <w:jc w:val="left"/>
        <w:rPr>
          <w:rFonts w:ascii="FangSong_GB2312" w:hAnsi="FangSong_GB2312" w:eastAsia="FangSong_GB2312" w:cs="FangSong_GB2312"/>
          <w:kern w:val="0"/>
          <w:sz w:val="30"/>
          <w:szCs w:val="30"/>
          <w:highlight w:val="none"/>
        </w:rPr>
      </w:pPr>
      <w:r>
        <w:rPr>
          <w:rFonts w:hint="eastAsia" w:ascii="FangSong_GB2312" w:hAnsi="FangSong_GB2312" w:eastAsia="FangSong_GB2312" w:cs="FangSong_GB2312"/>
          <w:kern w:val="0"/>
          <w:sz w:val="30"/>
          <w:szCs w:val="30"/>
          <w:highlight w:val="none"/>
        </w:rPr>
        <w:t>山东山青物业管理研究院外聘教授</w:t>
      </w:r>
    </w:p>
    <w:p>
      <w:pPr>
        <w:spacing w:line="600" w:lineRule="exact"/>
        <w:ind w:firstLine="602" w:firstLineChars="200"/>
        <w:rPr>
          <w:rFonts w:ascii="FangSong_GB2312" w:hAnsi="仿宋" w:eastAsia="FangSong_GB2312" w:cs="仿宋"/>
          <w:b/>
          <w:bCs/>
          <w:kern w:val="0"/>
          <w:sz w:val="30"/>
          <w:szCs w:val="30"/>
          <w:highlight w:val="none"/>
        </w:rPr>
      </w:pPr>
      <w:r>
        <w:rPr>
          <w:rFonts w:hint="eastAsia" w:ascii="FangSong_GB2312" w:hAnsi="仿宋" w:eastAsia="FangSong_GB2312" w:cs="仿宋"/>
          <w:b/>
          <w:bCs/>
          <w:kern w:val="0"/>
          <w:sz w:val="30"/>
          <w:szCs w:val="30"/>
          <w:highlight w:val="none"/>
        </w:rPr>
        <w:t>职称：</w:t>
      </w:r>
      <w:r>
        <w:rPr>
          <w:rFonts w:hint="eastAsia" w:ascii="FangSong_GB2312" w:hAnsi="FangSong_GB2312" w:eastAsia="FangSong_GB2312" w:cs="FangSong_GB2312"/>
          <w:kern w:val="0"/>
          <w:sz w:val="30"/>
          <w:szCs w:val="30"/>
          <w:highlight w:val="none"/>
        </w:rPr>
        <w:t>空调工程师/设备工程师/物业管理师</w:t>
      </w:r>
    </w:p>
    <w:p>
      <w:pPr>
        <w:widowControl/>
        <w:spacing w:line="600" w:lineRule="exact"/>
        <w:ind w:firstLine="602" w:firstLineChars="200"/>
        <w:rPr>
          <w:rFonts w:ascii="FangSong_GB2312" w:hAnsi="FangSong_GB2312" w:eastAsia="FangSong_GB2312" w:cs="FangSong_GB2312"/>
          <w:kern w:val="0"/>
          <w:sz w:val="30"/>
          <w:szCs w:val="30"/>
          <w:highlight w:val="none"/>
        </w:rPr>
      </w:pPr>
      <w:r>
        <w:rPr>
          <w:rFonts w:hint="eastAsia" w:ascii="FangSong_GB2312" w:hAnsi="FangSong_GB2312" w:eastAsia="FangSong_GB2312" w:cs="FangSong_GB2312"/>
          <w:b/>
          <w:bCs/>
          <w:kern w:val="0"/>
          <w:sz w:val="30"/>
          <w:szCs w:val="30"/>
          <w:highlight w:val="none"/>
        </w:rPr>
        <w:t>简介：</w:t>
      </w:r>
      <w:r>
        <w:rPr>
          <w:rFonts w:hint="eastAsia" w:ascii="FangSong_GB2312" w:hAnsi="FangSong_GB2312" w:eastAsia="FangSong_GB2312" w:cs="FangSong_GB2312"/>
          <w:kern w:val="0"/>
          <w:sz w:val="30"/>
          <w:szCs w:val="30"/>
          <w:highlight w:val="none"/>
        </w:rPr>
        <w:t>从事暖通空调专业工程设计、安装调试、运行维护、技术改造及设施设备管理50余年，在空调运行维护、技术改造、安装调试、节能减排、设备管理、专业教学等方面解决了多项疑难问题，积累了丰富的实践经验，获得了多项成果。</w:t>
      </w:r>
    </w:p>
    <w:p>
      <w:pPr>
        <w:widowControl/>
        <w:spacing w:line="600" w:lineRule="exact"/>
        <w:ind w:firstLine="600" w:firstLineChars="200"/>
        <w:rPr>
          <w:rFonts w:ascii="FangSong_GB2312" w:hAnsi="FangSong_GB2312" w:eastAsia="FangSong_GB2312" w:cs="FangSong_GB2312"/>
          <w:kern w:val="0"/>
          <w:sz w:val="30"/>
          <w:szCs w:val="30"/>
          <w:highlight w:val="none"/>
        </w:rPr>
      </w:pPr>
      <w:r>
        <w:rPr>
          <w:rFonts w:hint="eastAsia" w:ascii="FangSong_GB2312" w:hAnsi="FangSong_GB2312" w:eastAsia="FangSong_GB2312" w:cs="FangSong_GB2312"/>
          <w:kern w:val="0"/>
          <w:sz w:val="30"/>
          <w:szCs w:val="30"/>
          <w:highlight w:val="none"/>
        </w:rPr>
        <w:t>王寿轩老师在担任中国物业管理协会设施设备技术委员会高级顾问与中国物业管理协会标准化工作委员专家委员会委员期间，作为主要评审专家参加了国家标准《空调通风系统运行管理规范》（2016修订版）和行业标准《绿色建筑运行维护技术规范》编写工作。作为执行副主编及副主编，负责编写《物业项目经理实操精选》；主笔《物业承接查验操作指南》概述、空调、给排水部分；主笔《物业设施设备管理指南》管理基础、空调系统部分。2009年“楼宇设施设备管理新模式”获中国设备工程学会TnPM分会年会“优秀论文奖”，2016年在河南省科技学会年会发表专业论文与专题演讲“绿色建筑运行维护管理”。</w:t>
      </w:r>
    </w:p>
    <w:p>
      <w:pPr>
        <w:spacing w:line="580" w:lineRule="exact"/>
        <w:ind w:firstLine="301" w:firstLineChars="100"/>
        <w:rPr>
          <w:rFonts w:ascii="FangSong_GB2312" w:hAnsi="仿宋" w:eastAsia="FangSong_GB2312" w:cs="仿宋"/>
          <w:b/>
          <w:bCs/>
          <w:kern w:val="0"/>
          <w:sz w:val="30"/>
          <w:szCs w:val="30"/>
          <w:highlight w:val="none"/>
        </w:rPr>
      </w:pPr>
      <w:r>
        <w:rPr>
          <w:rFonts w:hint="eastAsia" w:ascii="FangSong_GB2312" w:hAnsi="仿宋" w:eastAsia="FangSong_GB2312" w:cs="仿宋"/>
          <w:b/>
          <w:bCs/>
          <w:kern w:val="0"/>
          <w:sz w:val="30"/>
          <w:szCs w:val="30"/>
          <w:highlight w:val="none"/>
        </w:rPr>
        <w:t>2.王利敏  老师</w:t>
      </w:r>
    </w:p>
    <w:p>
      <w:pPr>
        <w:widowControl/>
        <w:spacing w:line="580" w:lineRule="exact"/>
        <w:ind w:firstLine="602" w:firstLineChars="200"/>
        <w:rPr>
          <w:rFonts w:ascii="FangSong_GB2312" w:hAnsi="FangSong_GB2312" w:eastAsia="FangSong_GB2312" w:cs="FangSong_GB2312"/>
          <w:kern w:val="0"/>
          <w:sz w:val="30"/>
          <w:szCs w:val="30"/>
          <w:highlight w:val="none"/>
        </w:rPr>
      </w:pPr>
      <w:r>
        <w:rPr>
          <w:rFonts w:hint="eastAsia" w:ascii="FangSong_GB2312" w:hAnsi="FangSong_GB2312" w:eastAsia="FangSong_GB2312" w:cs="FangSong_GB2312"/>
          <w:b/>
          <w:bCs/>
          <w:kern w:val="0"/>
          <w:sz w:val="30"/>
          <w:szCs w:val="30"/>
          <w:highlight w:val="none"/>
        </w:rPr>
        <w:t>主讲</w:t>
      </w:r>
      <w:r>
        <w:rPr>
          <w:rFonts w:hint="eastAsia" w:ascii="FangSong_GB2312" w:hAnsi="FangSong_GB2312" w:eastAsia="FangSong_GB2312" w:cs="FangSong_GB2312"/>
          <w:kern w:val="0"/>
          <w:sz w:val="30"/>
          <w:szCs w:val="30"/>
          <w:highlight w:val="none"/>
        </w:rPr>
        <w:t>：房屋及设施管理和消防设施设备管理</w:t>
      </w:r>
    </w:p>
    <w:p>
      <w:pPr>
        <w:widowControl/>
        <w:spacing w:line="580" w:lineRule="exact"/>
        <w:ind w:firstLine="602" w:firstLineChars="200"/>
        <w:rPr>
          <w:rFonts w:ascii="FangSong_GB2312" w:hAnsi="FangSong_GB2312" w:eastAsia="FangSong_GB2312" w:cs="FangSong_GB2312"/>
          <w:w w:val="93"/>
          <w:kern w:val="0"/>
          <w:sz w:val="30"/>
          <w:szCs w:val="30"/>
          <w:highlight w:val="none"/>
        </w:rPr>
      </w:pPr>
      <w:r>
        <w:rPr>
          <w:rFonts w:hint="eastAsia" w:ascii="FangSong_GB2312" w:hAnsi="FangSong_GB2312" w:eastAsia="FangSong_GB2312" w:cs="FangSong_GB2312"/>
          <w:b/>
          <w:bCs/>
          <w:kern w:val="0"/>
          <w:sz w:val="30"/>
          <w:szCs w:val="30"/>
          <w:highlight w:val="none"/>
        </w:rPr>
        <w:t>职务</w:t>
      </w:r>
      <w:r>
        <w:rPr>
          <w:rFonts w:hint="eastAsia" w:ascii="FangSong_GB2312" w:hAnsi="FangSong_GB2312" w:eastAsia="FangSong_GB2312" w:cs="FangSong_GB2312"/>
          <w:kern w:val="0"/>
          <w:sz w:val="30"/>
          <w:szCs w:val="30"/>
          <w:highlight w:val="none"/>
        </w:rPr>
        <w:t>：</w:t>
      </w:r>
      <w:r>
        <w:rPr>
          <w:rFonts w:hint="eastAsia" w:ascii="FangSong_GB2312" w:hAnsi="FangSong_GB2312" w:eastAsia="FangSong_GB2312" w:cs="FangSong_GB2312"/>
          <w:w w:val="93"/>
          <w:kern w:val="0"/>
          <w:sz w:val="30"/>
          <w:szCs w:val="30"/>
          <w:highlight w:val="none"/>
        </w:rPr>
        <w:t xml:space="preserve">广东宏德科技物业有限公司 董事 </w:t>
      </w:r>
      <w:r>
        <w:rPr>
          <w:rFonts w:ascii="FangSong_GB2312" w:hAnsi="FangSong_GB2312" w:eastAsia="FangSong_GB2312" w:cs="FangSong_GB2312"/>
          <w:w w:val="93"/>
          <w:kern w:val="0"/>
          <w:sz w:val="30"/>
          <w:szCs w:val="30"/>
          <w:highlight w:val="none"/>
        </w:rPr>
        <w:t xml:space="preserve"> </w:t>
      </w:r>
      <w:r>
        <w:rPr>
          <w:rFonts w:hint="eastAsia" w:ascii="FangSong_GB2312" w:hAnsi="FangSong_GB2312" w:eastAsia="FangSong_GB2312" w:cs="FangSong_GB2312"/>
          <w:w w:val="93"/>
          <w:kern w:val="0"/>
          <w:sz w:val="30"/>
          <w:szCs w:val="30"/>
          <w:highlight w:val="none"/>
        </w:rPr>
        <w:t>战略发展部高级顾问</w:t>
      </w:r>
    </w:p>
    <w:p>
      <w:pPr>
        <w:widowControl/>
        <w:spacing w:line="580" w:lineRule="exact"/>
        <w:ind w:firstLine="1395" w:firstLineChars="500"/>
        <w:jc w:val="left"/>
        <w:rPr>
          <w:rFonts w:ascii="FangSong_GB2312" w:hAnsi="FangSong_GB2312" w:eastAsia="FangSong_GB2312" w:cs="FangSong_GB2312"/>
          <w:w w:val="90"/>
          <w:kern w:val="0"/>
          <w:sz w:val="30"/>
          <w:szCs w:val="30"/>
          <w:highlight w:val="none"/>
        </w:rPr>
      </w:pPr>
      <w:r>
        <w:rPr>
          <w:rFonts w:hint="eastAsia" w:ascii="FangSong_GB2312" w:hAnsi="FangSong_GB2312" w:eastAsia="FangSong_GB2312" w:cs="FangSong_GB2312"/>
          <w:w w:val="93"/>
          <w:kern w:val="0"/>
          <w:sz w:val="30"/>
          <w:szCs w:val="30"/>
          <w:highlight w:val="none"/>
        </w:rPr>
        <w:t>广东省物业管理行业协会物业管理设施设备专家库 专家</w:t>
      </w:r>
    </w:p>
    <w:p>
      <w:pPr>
        <w:spacing w:line="580" w:lineRule="exact"/>
        <w:ind w:firstLine="1395" w:firstLineChars="500"/>
        <w:jc w:val="left"/>
        <w:rPr>
          <w:rFonts w:ascii="FangSong_GB2312" w:hAnsi="FangSong_GB2312" w:eastAsia="FangSong_GB2312" w:cs="FangSong_GB2312"/>
          <w:w w:val="93"/>
          <w:kern w:val="0"/>
          <w:sz w:val="30"/>
          <w:szCs w:val="30"/>
          <w:highlight w:val="none"/>
        </w:rPr>
      </w:pPr>
      <w:r>
        <w:rPr>
          <w:rFonts w:hint="eastAsia" w:ascii="FangSong_GB2312" w:hAnsi="FangSong_GB2312" w:eastAsia="FangSong_GB2312" w:cs="FangSong_GB2312"/>
          <w:w w:val="93"/>
          <w:kern w:val="0"/>
          <w:sz w:val="30"/>
          <w:szCs w:val="30"/>
          <w:highlight w:val="none"/>
        </w:rPr>
        <w:t>中国物业</w:t>
      </w:r>
      <w:r>
        <w:rPr>
          <w:rFonts w:hint="eastAsia" w:ascii="FangSong_GB2312" w:hAnsi="仿宋" w:eastAsia="FangSong_GB2312" w:cs="仿宋"/>
          <w:w w:val="93"/>
          <w:kern w:val="0"/>
          <w:sz w:val="30"/>
          <w:szCs w:val="30"/>
          <w:highlight w:val="none"/>
        </w:rPr>
        <w:t>管理</w:t>
      </w:r>
      <w:r>
        <w:rPr>
          <w:rFonts w:hint="eastAsia" w:ascii="FangSong_GB2312" w:hAnsi="FangSong_GB2312" w:eastAsia="FangSong_GB2312" w:cs="FangSong_GB2312"/>
          <w:w w:val="93"/>
          <w:kern w:val="0"/>
          <w:sz w:val="30"/>
          <w:szCs w:val="30"/>
          <w:highlight w:val="none"/>
        </w:rPr>
        <w:t>协会设施设备技术委员会 副主任兼秘书长</w:t>
      </w:r>
    </w:p>
    <w:p>
      <w:pPr>
        <w:widowControl/>
        <w:spacing w:line="580" w:lineRule="exact"/>
        <w:ind w:firstLine="602" w:firstLineChars="200"/>
        <w:jc w:val="left"/>
        <w:rPr>
          <w:rFonts w:ascii="FangSong_GB2312" w:hAnsi="FangSong_GB2312" w:eastAsia="FangSong_GB2312" w:cs="FangSong_GB2312"/>
          <w:kern w:val="0"/>
          <w:sz w:val="30"/>
          <w:szCs w:val="30"/>
          <w:highlight w:val="none"/>
        </w:rPr>
      </w:pPr>
      <w:r>
        <w:rPr>
          <w:rFonts w:hint="eastAsia" w:ascii="FangSong_GB2312" w:hAnsi="FangSong_GB2312" w:eastAsia="FangSong_GB2312" w:cs="FangSong_GB2312"/>
          <w:b/>
          <w:bCs/>
          <w:kern w:val="0"/>
          <w:sz w:val="30"/>
          <w:szCs w:val="30"/>
          <w:highlight w:val="none"/>
        </w:rPr>
        <w:t>职称</w:t>
      </w:r>
      <w:r>
        <w:rPr>
          <w:rFonts w:hint="eastAsia" w:ascii="FangSong_GB2312" w:hAnsi="FangSong_GB2312" w:eastAsia="FangSong_GB2312" w:cs="FangSong_GB2312"/>
          <w:kern w:val="0"/>
          <w:sz w:val="30"/>
          <w:szCs w:val="30"/>
          <w:highlight w:val="none"/>
        </w:rPr>
        <w:t>：船舶轮机工程师/物业管理师</w:t>
      </w:r>
    </w:p>
    <w:p>
      <w:pPr>
        <w:widowControl/>
        <w:spacing w:line="580" w:lineRule="exact"/>
        <w:ind w:firstLine="602" w:firstLineChars="200"/>
        <w:rPr>
          <w:rFonts w:ascii="FangSong_GB2312" w:hAnsi="FangSong_GB2312" w:eastAsia="FangSong_GB2312" w:cs="FangSong_GB2312"/>
          <w:kern w:val="0"/>
          <w:sz w:val="30"/>
          <w:szCs w:val="30"/>
          <w:highlight w:val="none"/>
        </w:rPr>
      </w:pPr>
      <w:r>
        <w:rPr>
          <w:rFonts w:hint="eastAsia" w:ascii="FangSong_GB2312" w:hAnsi="FangSong_GB2312" w:eastAsia="FangSong_GB2312" w:cs="FangSong_GB2312"/>
          <w:b/>
          <w:bCs/>
          <w:kern w:val="0"/>
          <w:sz w:val="30"/>
          <w:szCs w:val="30"/>
          <w:highlight w:val="none"/>
        </w:rPr>
        <w:t>简介</w:t>
      </w:r>
      <w:r>
        <w:rPr>
          <w:rFonts w:hint="eastAsia" w:ascii="FangSong_GB2312" w:hAnsi="FangSong_GB2312" w:eastAsia="FangSong_GB2312" w:cs="FangSong_GB2312"/>
          <w:kern w:val="0"/>
          <w:sz w:val="30"/>
          <w:szCs w:val="30"/>
          <w:highlight w:val="none"/>
        </w:rPr>
        <w:t>：在广州市三原物业管理有限公司（原国家一级资质物业服务企业）担任总经理21年，负责全面经营管理工作。并在公司成立前期负责筹划建立公司物业设施设备运维组织体系，担任工程经理5年。负责公司质量管理体系的建立和运行工作。</w:t>
      </w:r>
    </w:p>
    <w:p>
      <w:pPr>
        <w:pStyle w:val="6"/>
        <w:spacing w:line="580" w:lineRule="exact"/>
        <w:ind w:firstLine="560"/>
        <w:rPr>
          <w:rFonts w:ascii="FangSong_GB2312" w:hAnsi="FangSong_GB2312" w:eastAsia="FangSong_GB2312" w:cs="FangSong_GB2312"/>
          <w:kern w:val="0"/>
          <w:sz w:val="30"/>
          <w:szCs w:val="30"/>
          <w:highlight w:val="none"/>
        </w:rPr>
      </w:pPr>
      <w:r>
        <w:rPr>
          <w:rFonts w:hint="eastAsia" w:ascii="FangSong_GB2312" w:hAnsi="FangSong_GB2312" w:eastAsia="FangSong_GB2312" w:cs="FangSong_GB2312"/>
          <w:kern w:val="0"/>
          <w:sz w:val="30"/>
          <w:szCs w:val="30"/>
          <w:highlight w:val="none"/>
        </w:rPr>
        <w:t>王利敏老师在担任广州市物业管理行业协会副会长、常务副会长期间，负责编写了《物业设施设备故障分析及处理案例集》培训教材，参与评审了《物业服务企业安全生产标准化规范》。在担任中国物业管理协会设施设备技术委员会委员、常务副主任兼秘书长期间，参加2010年和2013年中国物业管理协会设施设备技术委员会编著出版的《物业设施设备管理指南》和《物业承接查验操作指南》，担任副主编和执行副主编并参与执笔、篇章统稿工作。自2010年4月至今，担任中国物业管理协会《物业承接查验与设施设备管理专业技术岗位技能》培训班“房屋及设施”与“消防系统”两门专业课的授课专家。2019年和2020年负责并完成两本《指南》教材的首次修订工作。</w:t>
      </w:r>
    </w:p>
    <w:p>
      <w:pPr>
        <w:spacing w:line="580" w:lineRule="exact"/>
        <w:ind w:firstLine="600" w:firstLineChars="200"/>
        <w:jc w:val="left"/>
        <w:rPr>
          <w:rFonts w:ascii="FangSong_GB2312" w:hAnsi="FangSong_GB2312" w:eastAsia="FangSong_GB2312" w:cs="FangSong_GB2312"/>
          <w:kern w:val="0"/>
          <w:sz w:val="30"/>
          <w:szCs w:val="30"/>
          <w:highlight w:val="none"/>
        </w:rPr>
      </w:pPr>
      <w:r>
        <w:rPr>
          <w:rFonts w:hint="eastAsia" w:ascii="FangSong_GB2312" w:hAnsi="FangSong_GB2312" w:eastAsia="FangSong_GB2312" w:cs="FangSong_GB2312"/>
          <w:kern w:val="0"/>
          <w:sz w:val="30"/>
          <w:szCs w:val="30"/>
          <w:highlight w:val="none"/>
        </w:rPr>
        <w:t>2021年，王利敏老师参加了中国物业管理协会设施设备技术委员会《超高层建筑设施设备管理指南》的编著工作，任编写委员会统筹常务组委员。</w:t>
      </w:r>
    </w:p>
    <w:p>
      <w:pPr>
        <w:spacing w:line="580" w:lineRule="exact"/>
        <w:ind w:firstLine="301" w:firstLineChars="100"/>
        <w:rPr>
          <w:rFonts w:ascii="FangSong_GB2312" w:hAnsi="仿宋" w:eastAsia="FangSong_GB2312" w:cs="仿宋"/>
          <w:b/>
          <w:bCs/>
          <w:kern w:val="0"/>
          <w:sz w:val="30"/>
          <w:szCs w:val="30"/>
          <w:highlight w:val="none"/>
        </w:rPr>
      </w:pPr>
      <w:r>
        <w:rPr>
          <w:rFonts w:hint="eastAsia" w:ascii="FangSong_GB2312" w:hAnsi="仿宋" w:eastAsia="FangSong_GB2312" w:cs="仿宋"/>
          <w:b/>
          <w:bCs/>
          <w:kern w:val="0"/>
          <w:sz w:val="30"/>
          <w:szCs w:val="30"/>
          <w:highlight w:val="none"/>
        </w:rPr>
        <w:t>3.杨伟栋  老师</w:t>
      </w:r>
    </w:p>
    <w:p>
      <w:pPr>
        <w:spacing w:line="580" w:lineRule="exact"/>
        <w:ind w:firstLine="602" w:firstLineChars="200"/>
        <w:rPr>
          <w:rFonts w:ascii="FangSong_GB2312" w:hAnsi="仿宋" w:eastAsia="FangSong_GB2312" w:cs="仿宋"/>
          <w:kern w:val="0"/>
          <w:sz w:val="30"/>
          <w:szCs w:val="30"/>
          <w:highlight w:val="none"/>
        </w:rPr>
      </w:pPr>
      <w:r>
        <w:rPr>
          <w:rFonts w:hint="eastAsia" w:ascii="FangSong_GB2312" w:hAnsi="仿宋" w:eastAsia="FangSong_GB2312" w:cs="仿宋"/>
          <w:b/>
          <w:bCs/>
          <w:kern w:val="0"/>
          <w:sz w:val="30"/>
          <w:szCs w:val="30"/>
          <w:highlight w:val="none"/>
        </w:rPr>
        <w:t>主讲：</w:t>
      </w:r>
      <w:r>
        <w:rPr>
          <w:rFonts w:hint="eastAsia" w:ascii="FangSong_GB2312" w:hAnsi="仿宋" w:eastAsia="FangSong_GB2312" w:cs="仿宋"/>
          <w:kern w:val="0"/>
          <w:sz w:val="30"/>
          <w:szCs w:val="30"/>
          <w:highlight w:val="none"/>
        </w:rPr>
        <w:t>强电系统设施、弱电系统设施管理及其承接查验</w:t>
      </w:r>
    </w:p>
    <w:p>
      <w:pPr>
        <w:spacing w:line="580" w:lineRule="exact"/>
        <w:ind w:firstLine="602" w:firstLineChars="200"/>
        <w:rPr>
          <w:rFonts w:ascii="FangSong_GB2312" w:hAnsi="仿宋" w:eastAsia="FangSong_GB2312" w:cs="仿宋"/>
          <w:kern w:val="0"/>
          <w:sz w:val="30"/>
          <w:szCs w:val="30"/>
          <w:highlight w:val="none"/>
        </w:rPr>
      </w:pPr>
      <w:r>
        <w:rPr>
          <w:rFonts w:hint="eastAsia" w:ascii="FangSong_GB2312" w:hAnsi="仿宋" w:eastAsia="FangSong_GB2312" w:cs="仿宋"/>
          <w:b/>
          <w:bCs/>
          <w:kern w:val="0"/>
          <w:sz w:val="30"/>
          <w:szCs w:val="30"/>
          <w:highlight w:val="none"/>
        </w:rPr>
        <w:t>职务：</w:t>
      </w:r>
      <w:r>
        <w:rPr>
          <w:rFonts w:hint="eastAsia" w:ascii="FangSong_GB2312" w:hAnsi="仿宋" w:eastAsia="FangSong_GB2312" w:cs="仿宋"/>
          <w:kern w:val="0"/>
          <w:sz w:val="30"/>
          <w:szCs w:val="30"/>
          <w:highlight w:val="none"/>
        </w:rPr>
        <w:t>上海锐翔上房物业管理有限公司 总工程师</w:t>
      </w:r>
    </w:p>
    <w:p>
      <w:pPr>
        <w:spacing w:line="580" w:lineRule="exact"/>
        <w:ind w:firstLine="1500" w:firstLineChars="500"/>
        <w:rPr>
          <w:rFonts w:ascii="FangSong_GB2312" w:hAnsi="仿宋" w:eastAsia="FangSong_GB2312" w:cs="仿宋"/>
          <w:kern w:val="0"/>
          <w:sz w:val="30"/>
          <w:szCs w:val="30"/>
          <w:highlight w:val="none"/>
        </w:rPr>
      </w:pPr>
      <w:r>
        <w:rPr>
          <w:rFonts w:hint="eastAsia" w:ascii="FangSong_GB2312" w:hAnsi="仿宋" w:eastAsia="FangSong_GB2312" w:cs="仿宋"/>
          <w:kern w:val="0"/>
          <w:sz w:val="30"/>
          <w:szCs w:val="30"/>
          <w:highlight w:val="none"/>
        </w:rPr>
        <w:t>中国物业管理协会设施设备技术委员会 副主任</w:t>
      </w:r>
    </w:p>
    <w:p>
      <w:pPr>
        <w:spacing w:line="580" w:lineRule="exact"/>
        <w:ind w:firstLine="602" w:firstLineChars="200"/>
        <w:rPr>
          <w:rFonts w:ascii="FangSong_GB2312" w:hAnsi="仿宋" w:eastAsia="FangSong_GB2312" w:cs="仿宋"/>
          <w:kern w:val="0"/>
          <w:sz w:val="30"/>
          <w:szCs w:val="30"/>
          <w:highlight w:val="none"/>
        </w:rPr>
      </w:pPr>
      <w:r>
        <w:rPr>
          <w:rFonts w:hint="eastAsia" w:ascii="FangSong_GB2312" w:hAnsi="仿宋" w:eastAsia="FangSong_GB2312" w:cs="仿宋"/>
          <w:b/>
          <w:bCs/>
          <w:kern w:val="0"/>
          <w:sz w:val="30"/>
          <w:szCs w:val="30"/>
          <w:highlight w:val="none"/>
        </w:rPr>
        <w:t>职称：</w:t>
      </w:r>
      <w:r>
        <w:rPr>
          <w:rFonts w:hint="eastAsia" w:ascii="FangSong_GB2312" w:hAnsi="仿宋" w:eastAsia="FangSong_GB2312" w:cs="仿宋"/>
          <w:kern w:val="0"/>
          <w:sz w:val="30"/>
          <w:szCs w:val="30"/>
          <w:highlight w:val="none"/>
        </w:rPr>
        <w:t>高级工程师/国家注册一级建造师（机电）</w:t>
      </w:r>
    </w:p>
    <w:p>
      <w:pPr>
        <w:spacing w:line="580" w:lineRule="exact"/>
        <w:ind w:firstLine="602" w:firstLineChars="200"/>
        <w:rPr>
          <w:rFonts w:ascii="FangSong_GB2312" w:hAnsi="仿宋" w:eastAsia="FangSong_GB2312" w:cs="仿宋"/>
          <w:kern w:val="0"/>
          <w:sz w:val="30"/>
          <w:szCs w:val="30"/>
          <w:highlight w:val="none"/>
        </w:rPr>
      </w:pPr>
      <w:r>
        <w:rPr>
          <w:rFonts w:hint="eastAsia" w:ascii="FangSong_GB2312" w:hAnsi="仿宋" w:eastAsia="FangSong_GB2312" w:cs="仿宋"/>
          <w:b/>
          <w:bCs/>
          <w:kern w:val="0"/>
          <w:sz w:val="30"/>
          <w:szCs w:val="30"/>
          <w:highlight w:val="none"/>
        </w:rPr>
        <w:t>简介：</w:t>
      </w:r>
      <w:r>
        <w:rPr>
          <w:rFonts w:hint="eastAsia" w:ascii="FangSong_GB2312" w:hAnsi="仿宋" w:eastAsia="FangSong_GB2312" w:cs="仿宋"/>
          <w:kern w:val="0"/>
          <w:sz w:val="30"/>
          <w:szCs w:val="30"/>
          <w:highlight w:val="none"/>
        </w:rPr>
        <w:t>曾任职于原冶金部宝钢开发总公司工程技术部副处级主任工程师，负责生产类特种设备以及非生产区域民用建筑开发、改扩建工程，包括国有资产开发的商业综合体和超高层建筑。2016年担任上海锐翔上房物业管理有限公司总工程师一职、同时担任上房方征投资管理有限公司工程技术总监，全面负责集团下属各投资公司工程技术管理的全面工作。</w:t>
      </w:r>
    </w:p>
    <w:p>
      <w:pPr>
        <w:spacing w:line="580" w:lineRule="exact"/>
        <w:ind w:firstLine="600" w:firstLineChars="200"/>
        <w:rPr>
          <w:rFonts w:ascii="FangSong_GB2312" w:hAnsi="仿宋" w:eastAsia="FangSong_GB2312" w:cs="仿宋"/>
          <w:kern w:val="0"/>
          <w:sz w:val="30"/>
          <w:szCs w:val="30"/>
          <w:highlight w:val="none"/>
        </w:rPr>
      </w:pPr>
      <w:r>
        <w:rPr>
          <w:rFonts w:hint="eastAsia" w:ascii="FangSong_GB2312" w:hAnsi="仿宋" w:eastAsia="FangSong_GB2312" w:cs="仿宋"/>
          <w:kern w:val="0"/>
          <w:sz w:val="30"/>
          <w:szCs w:val="30"/>
          <w:highlight w:val="none"/>
        </w:rPr>
        <w:t>杨伟栋老师在担任中国物业管理协会设施设备技术委员会委员和副主任期间，参与并担任了全国行业职业技术技能大赛第一、二、三届（电工）组赛务工作，同时担任第二、三届命题组长 裁判长职务。2019年和2020年负责并完成两本《指南》教材的强电系统首次修订的组内统稿审核工作。自2019年至今，</w:t>
      </w:r>
      <w:r>
        <w:rPr>
          <w:rFonts w:hint="eastAsia" w:ascii="FangSong_GB2312" w:hAnsi="FangSong_GB2312" w:eastAsia="FangSong_GB2312" w:cs="FangSong_GB2312"/>
          <w:kern w:val="0"/>
          <w:sz w:val="30"/>
          <w:szCs w:val="30"/>
          <w:highlight w:val="none"/>
        </w:rPr>
        <w:t>担任中国物业管理协会《物业承接查验与设施设备管理专业技术岗位技能》培训班“</w:t>
      </w:r>
      <w:r>
        <w:rPr>
          <w:rFonts w:hint="eastAsia" w:ascii="FangSong_GB2312" w:hAnsi="仿宋" w:eastAsia="FangSong_GB2312" w:cs="仿宋"/>
          <w:kern w:val="0"/>
          <w:sz w:val="30"/>
          <w:szCs w:val="30"/>
          <w:highlight w:val="none"/>
        </w:rPr>
        <w:t>强电系统</w:t>
      </w:r>
      <w:r>
        <w:rPr>
          <w:rFonts w:hint="eastAsia" w:ascii="FangSong_GB2312" w:hAnsi="FangSong_GB2312" w:eastAsia="FangSong_GB2312" w:cs="FangSong_GB2312"/>
          <w:kern w:val="0"/>
          <w:sz w:val="30"/>
          <w:szCs w:val="30"/>
          <w:highlight w:val="none"/>
        </w:rPr>
        <w:t>”与“</w:t>
      </w:r>
      <w:r>
        <w:rPr>
          <w:rFonts w:hint="eastAsia" w:ascii="FangSong_GB2312" w:hAnsi="仿宋" w:eastAsia="FangSong_GB2312" w:cs="仿宋"/>
          <w:kern w:val="0"/>
          <w:sz w:val="30"/>
          <w:szCs w:val="30"/>
          <w:highlight w:val="none"/>
        </w:rPr>
        <w:t>弱电系统</w:t>
      </w:r>
      <w:r>
        <w:rPr>
          <w:rFonts w:hint="eastAsia" w:ascii="FangSong_GB2312" w:hAnsi="FangSong_GB2312" w:eastAsia="FangSong_GB2312" w:cs="FangSong_GB2312"/>
          <w:kern w:val="0"/>
          <w:sz w:val="30"/>
          <w:szCs w:val="30"/>
          <w:highlight w:val="none"/>
        </w:rPr>
        <w:t>”两门专业的授课专家。</w:t>
      </w:r>
      <w:r>
        <w:rPr>
          <w:rFonts w:hint="eastAsia" w:ascii="FangSong_GB2312" w:hAnsi="仿宋" w:eastAsia="FangSong_GB2312" w:cs="仿宋"/>
          <w:kern w:val="0"/>
          <w:sz w:val="30"/>
          <w:szCs w:val="30"/>
          <w:highlight w:val="none"/>
        </w:rPr>
        <w:t>此外，杨伟栋老师在上海市物业管理行业协会担任设施设备专业委员会主任并兼任工程专业大组组长一职。2021年通过市房管局的统一考试，担任市行业评标专家并参与上海市协会组织的全市示范项目考评条例的修订以及现场考评工作。同时受聘上海市物协与市估价师协会联合举办的（物业价格评估师）讲师，主讲物业设施设备与工程能耗测算。</w:t>
      </w:r>
    </w:p>
    <w:p>
      <w:pPr>
        <w:spacing w:line="580" w:lineRule="exact"/>
        <w:ind w:firstLine="301" w:firstLineChars="100"/>
        <w:rPr>
          <w:rFonts w:ascii="FangSong_GB2312" w:hAnsi="仿宋" w:eastAsia="FangSong_GB2312" w:cs="仿宋"/>
          <w:b/>
          <w:bCs/>
          <w:kern w:val="0"/>
          <w:sz w:val="30"/>
          <w:szCs w:val="30"/>
          <w:highlight w:val="none"/>
        </w:rPr>
      </w:pPr>
      <w:r>
        <w:rPr>
          <w:rFonts w:hint="eastAsia" w:ascii="FangSong_GB2312" w:hAnsi="仿宋" w:eastAsia="FangSong_GB2312" w:cs="仿宋"/>
          <w:b/>
          <w:bCs/>
          <w:kern w:val="0"/>
          <w:sz w:val="30"/>
          <w:szCs w:val="30"/>
          <w:highlight w:val="none"/>
        </w:rPr>
        <w:t>4.左壮  老师</w:t>
      </w:r>
    </w:p>
    <w:p>
      <w:pPr>
        <w:spacing w:line="580" w:lineRule="exact"/>
        <w:ind w:firstLine="602" w:firstLineChars="200"/>
        <w:rPr>
          <w:rFonts w:ascii="FangSong_GB2312" w:hAnsi="仿宋" w:eastAsia="FangSong_GB2312" w:cs="仿宋"/>
          <w:kern w:val="0"/>
          <w:sz w:val="30"/>
          <w:szCs w:val="30"/>
          <w:highlight w:val="none"/>
        </w:rPr>
      </w:pPr>
      <w:r>
        <w:rPr>
          <w:rFonts w:hint="eastAsia" w:ascii="FangSong_GB2312" w:hAnsi="仿宋" w:eastAsia="FangSong_GB2312" w:cs="仿宋"/>
          <w:b/>
          <w:bCs/>
          <w:kern w:val="0"/>
          <w:sz w:val="30"/>
          <w:szCs w:val="30"/>
          <w:highlight w:val="none"/>
        </w:rPr>
        <w:t>主讲：</w:t>
      </w:r>
      <w:r>
        <w:rPr>
          <w:rFonts w:hint="eastAsia" w:ascii="FangSong_GB2312" w:hAnsi="FangSong_GB2312" w:eastAsia="FangSong_GB2312" w:cs="FangSong_GB2312"/>
          <w:kern w:val="0"/>
          <w:sz w:val="30"/>
          <w:szCs w:val="30"/>
          <w:highlight w:val="none"/>
        </w:rPr>
        <w:t>电梯系统承接查验管理</w:t>
      </w:r>
    </w:p>
    <w:p>
      <w:pPr>
        <w:spacing w:line="580" w:lineRule="exact"/>
        <w:ind w:firstLine="602" w:firstLineChars="200"/>
        <w:rPr>
          <w:rFonts w:ascii="FangSong_GB2312" w:hAnsi="FangSong_GB2312" w:eastAsia="FangSong_GB2312" w:cs="FangSong_GB2312"/>
          <w:kern w:val="0"/>
          <w:sz w:val="30"/>
          <w:szCs w:val="30"/>
          <w:highlight w:val="none"/>
        </w:rPr>
      </w:pPr>
      <w:r>
        <w:rPr>
          <w:rFonts w:hint="eastAsia" w:ascii="FangSong_GB2312" w:hAnsi="仿宋" w:eastAsia="FangSong_GB2312" w:cs="仿宋"/>
          <w:b/>
          <w:bCs/>
          <w:kern w:val="0"/>
          <w:sz w:val="30"/>
          <w:szCs w:val="30"/>
          <w:highlight w:val="none"/>
        </w:rPr>
        <w:t>职务</w:t>
      </w:r>
      <w:r>
        <w:rPr>
          <w:rFonts w:hint="eastAsia" w:ascii="FangSong_GB2312" w:hAnsi="FangSong_GB2312" w:eastAsia="FangSong_GB2312" w:cs="FangSong_GB2312"/>
          <w:b/>
          <w:bCs/>
          <w:kern w:val="0"/>
          <w:sz w:val="30"/>
          <w:szCs w:val="30"/>
          <w:highlight w:val="none"/>
        </w:rPr>
        <w:t>：</w:t>
      </w:r>
      <w:r>
        <w:rPr>
          <w:rFonts w:hint="eastAsia" w:ascii="FangSong_GB2312" w:hAnsi="FangSong_GB2312" w:eastAsia="FangSong_GB2312" w:cs="FangSong_GB2312"/>
          <w:kern w:val="0"/>
          <w:sz w:val="30"/>
          <w:szCs w:val="30"/>
          <w:highlight w:val="none"/>
        </w:rPr>
        <w:t>深圳市城建物业管理有限公司 副总经理</w:t>
      </w:r>
    </w:p>
    <w:p>
      <w:pPr>
        <w:spacing w:line="580" w:lineRule="exact"/>
        <w:ind w:firstLine="1500" w:firstLineChars="500"/>
        <w:rPr>
          <w:rFonts w:ascii="FangSong_GB2312" w:hAnsi="FangSong_GB2312" w:eastAsia="FangSong_GB2312" w:cs="FangSong_GB2312"/>
          <w:kern w:val="0"/>
          <w:sz w:val="30"/>
          <w:szCs w:val="30"/>
          <w:highlight w:val="none"/>
        </w:rPr>
      </w:pPr>
      <w:r>
        <w:rPr>
          <w:rFonts w:hint="eastAsia" w:ascii="FangSong_GB2312" w:hAnsi="FangSong_GB2312" w:eastAsia="FangSong_GB2312" w:cs="FangSong_GB2312"/>
          <w:kern w:val="0"/>
          <w:sz w:val="30"/>
          <w:szCs w:val="30"/>
          <w:highlight w:val="none"/>
        </w:rPr>
        <w:t>中国物业</w:t>
      </w:r>
      <w:r>
        <w:rPr>
          <w:rFonts w:hint="eastAsia" w:ascii="FangSong_GB2312" w:hAnsi="仿宋" w:eastAsia="FangSong_GB2312" w:cs="仿宋"/>
          <w:kern w:val="0"/>
          <w:sz w:val="30"/>
          <w:szCs w:val="30"/>
          <w:highlight w:val="none"/>
        </w:rPr>
        <w:t>管理</w:t>
      </w:r>
      <w:r>
        <w:rPr>
          <w:rFonts w:hint="eastAsia" w:ascii="FangSong_GB2312" w:hAnsi="FangSong_GB2312" w:eastAsia="FangSong_GB2312" w:cs="FangSong_GB2312"/>
          <w:kern w:val="0"/>
          <w:sz w:val="30"/>
          <w:szCs w:val="30"/>
          <w:highlight w:val="none"/>
        </w:rPr>
        <w:t>协会设施设备技术委员会 委员</w:t>
      </w:r>
    </w:p>
    <w:p>
      <w:pPr>
        <w:spacing w:line="580" w:lineRule="exact"/>
        <w:ind w:firstLine="1500" w:firstLineChars="500"/>
        <w:rPr>
          <w:rFonts w:ascii="FangSong_GB2312" w:hAnsi="FangSong_GB2312" w:eastAsia="FangSong_GB2312" w:cs="FangSong_GB2312"/>
          <w:kern w:val="0"/>
          <w:sz w:val="30"/>
          <w:szCs w:val="30"/>
          <w:highlight w:val="none"/>
        </w:rPr>
      </w:pPr>
      <w:r>
        <w:rPr>
          <w:rFonts w:hint="eastAsia" w:ascii="FangSong_GB2312" w:hAnsi="FangSong_GB2312" w:eastAsia="FangSong_GB2312" w:cs="FangSong_GB2312"/>
          <w:kern w:val="0"/>
          <w:sz w:val="30"/>
          <w:szCs w:val="30"/>
          <w:highlight w:val="none"/>
        </w:rPr>
        <w:t>广东省物业管理行业协会设施设备委员会 委员</w:t>
      </w:r>
    </w:p>
    <w:p>
      <w:pPr>
        <w:spacing w:line="580" w:lineRule="exact"/>
        <w:ind w:firstLine="602" w:firstLineChars="200"/>
        <w:rPr>
          <w:rFonts w:ascii="FangSong_GB2312" w:hAnsi="FangSong_GB2312" w:eastAsia="FangSong_GB2312" w:cs="FangSong_GB2312"/>
          <w:kern w:val="0"/>
          <w:sz w:val="30"/>
          <w:szCs w:val="30"/>
          <w:highlight w:val="none"/>
        </w:rPr>
      </w:pPr>
      <w:r>
        <w:rPr>
          <w:rFonts w:hint="eastAsia" w:ascii="FangSong_GB2312" w:hAnsi="仿宋" w:eastAsia="FangSong_GB2312" w:cs="仿宋"/>
          <w:b/>
          <w:bCs/>
          <w:kern w:val="0"/>
          <w:sz w:val="30"/>
          <w:szCs w:val="30"/>
          <w:highlight w:val="none"/>
        </w:rPr>
        <w:t>职称：</w:t>
      </w:r>
      <w:r>
        <w:rPr>
          <w:rFonts w:hint="eastAsia" w:ascii="FangSong_GB2312" w:hAnsi="FangSong_GB2312" w:eastAsia="FangSong_GB2312" w:cs="FangSong_GB2312"/>
          <w:kern w:val="0"/>
          <w:sz w:val="30"/>
          <w:szCs w:val="30"/>
          <w:highlight w:val="none"/>
        </w:rPr>
        <w:t>高级工程师/物业管理师</w:t>
      </w:r>
    </w:p>
    <w:p>
      <w:pPr>
        <w:spacing w:line="580" w:lineRule="exact"/>
        <w:ind w:firstLine="602" w:firstLineChars="200"/>
        <w:rPr>
          <w:rFonts w:ascii="FangSong_GB2312" w:hAnsi="FangSong_GB2312" w:eastAsia="FangSong_GB2312" w:cs="FangSong_GB2312"/>
          <w:kern w:val="0"/>
          <w:sz w:val="30"/>
          <w:szCs w:val="30"/>
          <w:highlight w:val="none"/>
        </w:rPr>
      </w:pPr>
      <w:r>
        <w:rPr>
          <w:rFonts w:hint="eastAsia" w:ascii="FangSong_GB2312" w:hAnsi="仿宋" w:eastAsia="FangSong_GB2312" w:cs="仿宋"/>
          <w:b/>
          <w:bCs/>
          <w:kern w:val="0"/>
          <w:sz w:val="30"/>
          <w:szCs w:val="30"/>
          <w:highlight w:val="none"/>
        </w:rPr>
        <w:t>简介</w:t>
      </w:r>
      <w:r>
        <w:rPr>
          <w:rFonts w:hint="eastAsia" w:ascii="FangSong_GB2312" w:hAnsi="FangSong_GB2312" w:eastAsia="FangSong_GB2312" w:cs="FangSong_GB2312"/>
          <w:b/>
          <w:bCs/>
          <w:kern w:val="0"/>
          <w:sz w:val="30"/>
          <w:szCs w:val="30"/>
          <w:highlight w:val="none"/>
          <w:lang w:eastAsia="zh-Hans"/>
        </w:rPr>
        <w:t>：</w:t>
      </w:r>
      <w:r>
        <w:rPr>
          <w:rFonts w:hint="eastAsia" w:ascii="FangSong_GB2312" w:hAnsi="FangSong_GB2312" w:eastAsia="FangSong_GB2312" w:cs="FangSong_GB2312"/>
          <w:kern w:val="0"/>
          <w:sz w:val="30"/>
          <w:szCs w:val="30"/>
          <w:highlight w:val="none"/>
        </w:rPr>
        <w:t>1997年入职深圳市城建物业管理有限公司，从事物业管理工作至今，历任设备工程师、项目经理、部门经理、副总经理。长期从事物业企业前期介入、承接查验、标准化建设、设施设备管理、低碳运维等工作。</w:t>
      </w:r>
    </w:p>
    <w:p>
      <w:pPr>
        <w:widowControl/>
        <w:spacing w:line="580" w:lineRule="exact"/>
        <w:ind w:firstLine="600" w:firstLineChars="200"/>
        <w:rPr>
          <w:rFonts w:ascii="FangSong_GB2312" w:hAnsi="FangSong_GB2312" w:eastAsia="FangSong_GB2312" w:cs="FangSong_GB2312"/>
          <w:kern w:val="0"/>
          <w:sz w:val="30"/>
          <w:szCs w:val="30"/>
          <w:highlight w:val="none"/>
        </w:rPr>
      </w:pPr>
      <w:r>
        <w:rPr>
          <w:rFonts w:hint="eastAsia" w:ascii="FangSong_GB2312" w:hAnsi="FangSong_GB2312" w:eastAsia="FangSong_GB2312" w:cs="FangSong_GB2312"/>
          <w:kern w:val="0"/>
          <w:sz w:val="30"/>
          <w:szCs w:val="30"/>
          <w:highlight w:val="none"/>
        </w:rPr>
        <w:t>左壮老师在担任中国物业管理协会设施设备技术委员会委员与广东省物业管理行业协会设施设备委员会委员期间，多次参与行业标准及地方标准的起草和审查工作，其中包括：</w:t>
      </w:r>
      <w:r>
        <w:rPr>
          <w:rFonts w:ascii="FangSong_GB2312" w:hAnsi="FangSong_GB2312" w:eastAsia="FangSong_GB2312" w:cs="FangSong_GB2312"/>
          <w:kern w:val="0"/>
          <w:sz w:val="30"/>
          <w:szCs w:val="30"/>
          <w:highlight w:val="none"/>
        </w:rPr>
        <w:t>中国物业管理协会团体标准《设施设备绿色运行管理服务规范》T/CPMI 011—2020</w:t>
      </w:r>
      <w:r>
        <w:rPr>
          <w:rFonts w:hint="eastAsia" w:ascii="FangSong_GB2312" w:hAnsi="FangSong_GB2312" w:eastAsia="FangSong_GB2312" w:cs="FangSong_GB2312"/>
          <w:kern w:val="0"/>
          <w:sz w:val="30"/>
          <w:szCs w:val="30"/>
          <w:highlight w:val="none"/>
        </w:rPr>
        <w:t>、</w:t>
      </w:r>
      <w:r>
        <w:rPr>
          <w:rFonts w:ascii="FangSong_GB2312" w:hAnsi="FangSong_GB2312" w:eastAsia="FangSong_GB2312" w:cs="FangSong_GB2312"/>
          <w:kern w:val="0"/>
          <w:sz w:val="30"/>
          <w:szCs w:val="30"/>
          <w:highlight w:val="none"/>
        </w:rPr>
        <w:t>广东省地方标准《宜居社区建设评价标准》DBJ/T 15-200-2020</w:t>
      </w:r>
      <w:r>
        <w:rPr>
          <w:rFonts w:hint="eastAsia" w:ascii="FangSong_GB2312" w:hAnsi="FangSong_GB2312" w:eastAsia="FangSong_GB2312" w:cs="FangSong_GB2312"/>
          <w:kern w:val="0"/>
          <w:sz w:val="30"/>
          <w:szCs w:val="30"/>
          <w:highlight w:val="none"/>
        </w:rPr>
        <w:t>和深圳市地方标准《新建物业项目承接查验规范》DB4403/T 188—2021等。此外，左壮老师参加了中国物业管理协会《物业设施设备管理指南》及《物业承接查验操作指南》的首次修订工作、中国物业管理协会《超高层建筑设施设备管理指南》的编写工作，并出版了专著《物业设施设备》（中国工信出版社、电子工业出版社），该书已列入高等院校物业管理教材。</w:t>
      </w:r>
    </w:p>
    <w:p>
      <w:pPr>
        <w:widowControl/>
        <w:spacing w:line="580" w:lineRule="exact"/>
        <w:ind w:firstLine="600" w:firstLineChars="200"/>
        <w:jc w:val="left"/>
        <w:rPr>
          <w:highlight w:val="none"/>
        </w:rPr>
      </w:pPr>
      <w:r>
        <w:rPr>
          <w:rFonts w:hint="eastAsia" w:ascii="FangSong_GB2312" w:hAnsi="仿宋" w:eastAsia="FangSong_GB2312" w:cs="仿宋"/>
          <w:kern w:val="0"/>
          <w:sz w:val="30"/>
          <w:szCs w:val="30"/>
          <w:highlight w:val="none"/>
        </w:rPr>
        <w:t>自2020年至今，</w:t>
      </w:r>
      <w:r>
        <w:rPr>
          <w:rFonts w:hint="eastAsia" w:ascii="FangSong_GB2312" w:hAnsi="FangSong_GB2312" w:eastAsia="FangSong_GB2312" w:cs="FangSong_GB2312"/>
          <w:kern w:val="0"/>
          <w:sz w:val="30"/>
          <w:szCs w:val="30"/>
          <w:highlight w:val="none"/>
        </w:rPr>
        <w:t>担任中国物业管理协会《物业承接查验与设施设备管理专业技术岗位技能》培训班“电梯系统承接查验管理”专业的授课专家。</w:t>
      </w:r>
    </w:p>
    <w:sectPr>
      <w:footerReference r:id="rId3" w:type="default"/>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11</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90F0D5"/>
    <w:multiLevelType w:val="singleLevel"/>
    <w:tmpl w:val="CD90F0D5"/>
    <w:lvl w:ilvl="0" w:tentative="0">
      <w:start w:val="1"/>
      <w:numFmt w:val="decimal"/>
      <w:pStyle w:val="2"/>
      <w:lvlText w:val="%1."/>
      <w:lvlJc w:val="left"/>
      <w:pPr>
        <w:tabs>
          <w:tab w:val="left" w:pos="780"/>
        </w:tabs>
        <w:ind w:left="7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3MGM1ZWM5NTg4ODc5YTYwODliNmEzNWUzODg2ZWEifQ=="/>
  </w:docVars>
  <w:rsids>
    <w:rsidRoot w:val="765E15F1"/>
    <w:rsid w:val="00032AFE"/>
    <w:rsid w:val="00070DC4"/>
    <w:rsid w:val="000822FA"/>
    <w:rsid w:val="001E06C6"/>
    <w:rsid w:val="003646E8"/>
    <w:rsid w:val="0038718D"/>
    <w:rsid w:val="005D6AA5"/>
    <w:rsid w:val="006751F4"/>
    <w:rsid w:val="006E472D"/>
    <w:rsid w:val="00734EF9"/>
    <w:rsid w:val="008A6E59"/>
    <w:rsid w:val="00AA1E32"/>
    <w:rsid w:val="00AB4866"/>
    <w:rsid w:val="00B24611"/>
    <w:rsid w:val="00B66ECC"/>
    <w:rsid w:val="00C11C03"/>
    <w:rsid w:val="00DB3986"/>
    <w:rsid w:val="01AE2557"/>
    <w:rsid w:val="020973F7"/>
    <w:rsid w:val="029B44D2"/>
    <w:rsid w:val="052A16E3"/>
    <w:rsid w:val="07906654"/>
    <w:rsid w:val="0866335E"/>
    <w:rsid w:val="0A276804"/>
    <w:rsid w:val="0D3B70B4"/>
    <w:rsid w:val="0D7C1AF3"/>
    <w:rsid w:val="0ED408DE"/>
    <w:rsid w:val="10A27447"/>
    <w:rsid w:val="116E1FDD"/>
    <w:rsid w:val="13D70085"/>
    <w:rsid w:val="15DE6DEC"/>
    <w:rsid w:val="173954F2"/>
    <w:rsid w:val="17FD5C1D"/>
    <w:rsid w:val="19FA24C0"/>
    <w:rsid w:val="1AD73E58"/>
    <w:rsid w:val="1C9D45FB"/>
    <w:rsid w:val="1EF259A0"/>
    <w:rsid w:val="1F9302DA"/>
    <w:rsid w:val="1FCA360B"/>
    <w:rsid w:val="21880E55"/>
    <w:rsid w:val="22751E5B"/>
    <w:rsid w:val="25AC22E6"/>
    <w:rsid w:val="26686B53"/>
    <w:rsid w:val="27B45491"/>
    <w:rsid w:val="286402BA"/>
    <w:rsid w:val="28A34CE5"/>
    <w:rsid w:val="293E0559"/>
    <w:rsid w:val="2A274423"/>
    <w:rsid w:val="2A4A57F8"/>
    <w:rsid w:val="2E983210"/>
    <w:rsid w:val="2EB93E1F"/>
    <w:rsid w:val="2F8F4121"/>
    <w:rsid w:val="2FCA7CB6"/>
    <w:rsid w:val="30BB0BA6"/>
    <w:rsid w:val="30EA03BF"/>
    <w:rsid w:val="315E0057"/>
    <w:rsid w:val="32140A93"/>
    <w:rsid w:val="328965D1"/>
    <w:rsid w:val="33F7221B"/>
    <w:rsid w:val="3798794D"/>
    <w:rsid w:val="37E01E12"/>
    <w:rsid w:val="3D453D0D"/>
    <w:rsid w:val="412F2128"/>
    <w:rsid w:val="437B7397"/>
    <w:rsid w:val="43E87725"/>
    <w:rsid w:val="44DD3BAE"/>
    <w:rsid w:val="45DA631E"/>
    <w:rsid w:val="461D29EA"/>
    <w:rsid w:val="46CD0D48"/>
    <w:rsid w:val="474B7080"/>
    <w:rsid w:val="47E86BB2"/>
    <w:rsid w:val="49BD785A"/>
    <w:rsid w:val="49C1092B"/>
    <w:rsid w:val="4C301782"/>
    <w:rsid w:val="4DAA1B7C"/>
    <w:rsid w:val="4DD9682A"/>
    <w:rsid w:val="4F477FF1"/>
    <w:rsid w:val="4F71302A"/>
    <w:rsid w:val="51A75470"/>
    <w:rsid w:val="5349426B"/>
    <w:rsid w:val="54FC49AB"/>
    <w:rsid w:val="56461A61"/>
    <w:rsid w:val="5683788E"/>
    <w:rsid w:val="56F0350D"/>
    <w:rsid w:val="570F35F5"/>
    <w:rsid w:val="57521397"/>
    <w:rsid w:val="58643548"/>
    <w:rsid w:val="599F25F9"/>
    <w:rsid w:val="5A681564"/>
    <w:rsid w:val="5C266890"/>
    <w:rsid w:val="5C687C7C"/>
    <w:rsid w:val="5C69772C"/>
    <w:rsid w:val="5D6879E4"/>
    <w:rsid w:val="5DE26BAD"/>
    <w:rsid w:val="5F7D5D2C"/>
    <w:rsid w:val="605D2CE4"/>
    <w:rsid w:val="621438E4"/>
    <w:rsid w:val="63605E0E"/>
    <w:rsid w:val="65290DE5"/>
    <w:rsid w:val="66B421E6"/>
    <w:rsid w:val="6C8D45A3"/>
    <w:rsid w:val="6CCC71AB"/>
    <w:rsid w:val="6D9D7236"/>
    <w:rsid w:val="726E5133"/>
    <w:rsid w:val="72A81FE6"/>
    <w:rsid w:val="73397301"/>
    <w:rsid w:val="737E1918"/>
    <w:rsid w:val="74805339"/>
    <w:rsid w:val="76550C66"/>
    <w:rsid w:val="765E15F1"/>
    <w:rsid w:val="76960D3D"/>
    <w:rsid w:val="79D13383"/>
    <w:rsid w:val="7C3C3E81"/>
    <w:rsid w:val="7C413582"/>
    <w:rsid w:val="7C983C1F"/>
    <w:rsid w:val="7CFD535E"/>
    <w:rsid w:val="7DF65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List Number 2"/>
    <w:basedOn w:val="1"/>
    <w:qFormat/>
    <w:uiPriority w:val="0"/>
    <w:pPr>
      <w:numPr>
        <w:ilvl w:val="0"/>
        <w:numId w:val="1"/>
      </w:numPr>
    </w:pPr>
  </w:style>
  <w:style w:type="paragraph" w:styleId="3">
    <w:name w:val="annotation text"/>
    <w:basedOn w:val="1"/>
    <w:qFormat/>
    <w:uiPriority w:val="0"/>
    <w:pPr>
      <w:jc w:val="left"/>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sz w:val="24"/>
    </w:rPr>
  </w:style>
  <w:style w:type="character" w:customStyle="1" w:styleId="9">
    <w:name w:val="页眉 Char"/>
    <w:basedOn w:val="8"/>
    <w:link w:val="5"/>
    <w:qFormat/>
    <w:uiPriority w:val="0"/>
    <w:rPr>
      <w:kern w:val="2"/>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2468</Words>
  <Characters>2570</Characters>
  <Lines>35</Lines>
  <Paragraphs>9</Paragraphs>
  <TotalTime>16</TotalTime>
  <ScaleCrop>false</ScaleCrop>
  <LinksUpToDate>false</LinksUpToDate>
  <CharactersWithSpaces>2595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2023-04-06T12:04:00Z</dcterms:created>
  <dc:creator>韵雅</dc:creator>
  <cp:lastModifiedBy>WPS_1667974620</cp:lastModifiedBy>
  <cp:lastPrinted>2023-03-15T06:28:00Z</cp:lastPrinted>
  <dcterms:modified xsi:type="dcterms:W3CDTF">2023-04-10T05:51:26Z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8D2D17F761F64FF18A2BBCF1F726816B_13</vt:lpwstr>
  </property>
</Properties>
</file>